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3022E31" w14:textId="77777777" w:rsidR="00204A10" w:rsidRPr="008C2D9A" w:rsidRDefault="00000000">
      <w:pPr>
        <w:pStyle w:val="Titre"/>
        <w:rPr>
          <w:rFonts w:ascii="Century Gothic" w:hAnsi="Century Gothic"/>
          <w:color w:val="auto"/>
          <w:sz w:val="20"/>
          <w:szCs w:val="20"/>
        </w:rPr>
      </w:pPr>
      <w:r w:rsidRPr="008C2D9A">
        <w:rPr>
          <w:rFonts w:ascii="Century Gothic" w:hAnsi="Century Gothic"/>
          <w:color w:val="auto"/>
          <w:sz w:val="32"/>
          <w:szCs w:val="32"/>
        </w:rPr>
        <w:t>CONVENTION DE COLLABORATION ENTRE ARCHITECTES D’INTÉRIEUR</w:t>
      </w:r>
    </w:p>
    <w:p w14:paraId="29BB2A95" w14:textId="77777777" w:rsidR="00B745A9" w:rsidRPr="008C2D9A" w:rsidRDefault="00B745A9">
      <w:pPr>
        <w:rPr>
          <w:rFonts w:ascii="Century Gothic" w:hAnsi="Century Gothic"/>
          <w:sz w:val="20"/>
          <w:szCs w:val="20"/>
        </w:rPr>
      </w:pPr>
    </w:p>
    <w:p w14:paraId="728CE917" w14:textId="77777777" w:rsidR="00B745A9" w:rsidRPr="008C2D9A" w:rsidRDefault="00B745A9">
      <w:pPr>
        <w:rPr>
          <w:rFonts w:ascii="Century Gothic" w:hAnsi="Century Gothic"/>
          <w:sz w:val="20"/>
          <w:szCs w:val="20"/>
        </w:rPr>
      </w:pPr>
    </w:p>
    <w:p w14:paraId="45B2F175" w14:textId="0C5D4E2E" w:rsidR="00204A10" w:rsidRPr="008C2D9A" w:rsidRDefault="00000000">
      <w:pPr>
        <w:rPr>
          <w:rFonts w:ascii="Century Gothic" w:hAnsi="Century Gothic"/>
          <w:sz w:val="20"/>
          <w:szCs w:val="20"/>
        </w:rPr>
      </w:pPr>
      <w:r w:rsidRPr="008C2D9A">
        <w:rPr>
          <w:rFonts w:ascii="Century Gothic" w:hAnsi="Century Gothic"/>
          <w:sz w:val="20"/>
          <w:szCs w:val="20"/>
        </w:rPr>
        <w:t xml:space="preserve">Entre les </w:t>
      </w:r>
      <w:proofErr w:type="spellStart"/>
      <w:proofErr w:type="gramStart"/>
      <w:r w:rsidRPr="008C2D9A">
        <w:rPr>
          <w:rFonts w:ascii="Century Gothic" w:hAnsi="Century Gothic"/>
          <w:sz w:val="20"/>
          <w:szCs w:val="20"/>
        </w:rPr>
        <w:t>soussignées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:</w:t>
      </w:r>
      <w:proofErr w:type="gramEnd"/>
      <w:r w:rsidRPr="008C2D9A">
        <w:rPr>
          <w:rFonts w:ascii="Century Gothic" w:hAnsi="Century Gothic"/>
          <w:sz w:val="20"/>
          <w:szCs w:val="20"/>
        </w:rPr>
        <w:br/>
      </w:r>
    </w:p>
    <w:p w14:paraId="7CE5DF4E" w14:textId="037D1849" w:rsidR="00204A10" w:rsidRPr="008C2D9A" w:rsidRDefault="00000000">
      <w:pPr>
        <w:rPr>
          <w:rFonts w:ascii="Century Gothic" w:hAnsi="Century Gothic"/>
          <w:sz w:val="20"/>
          <w:szCs w:val="20"/>
        </w:rPr>
      </w:pPr>
      <w:r w:rsidRPr="008C2D9A">
        <w:rPr>
          <w:rFonts w:ascii="Century Gothic" w:hAnsi="Century Gothic"/>
          <w:sz w:val="20"/>
          <w:szCs w:val="20"/>
        </w:rPr>
        <w:t xml:space="preserve">• </w:t>
      </w:r>
      <w:r w:rsidR="00A301F8" w:rsidRPr="008C2D9A">
        <w:rPr>
          <w:rFonts w:ascii="Century Gothic" w:hAnsi="Century Gothic"/>
          <w:sz w:val="20"/>
          <w:szCs w:val="20"/>
        </w:rPr>
        <w:t xml:space="preserve">L’EURL </w:t>
      </w:r>
      <w:r w:rsidR="00A301F8" w:rsidRPr="008C2D9A">
        <w:rPr>
          <w:rFonts w:ascii="Century Gothic" w:hAnsi="Century Gothic"/>
          <w:b/>
          <w:bCs/>
          <w:sz w:val="20"/>
          <w:szCs w:val="20"/>
        </w:rPr>
        <w:t>RÊV’L</w:t>
      </w:r>
      <w:r w:rsidR="00A301F8" w:rsidRPr="008C2D9A">
        <w:rPr>
          <w:rFonts w:ascii="Century Gothic" w:hAnsi="Century Gothic"/>
          <w:sz w:val="20"/>
          <w:szCs w:val="20"/>
        </w:rPr>
        <w:t xml:space="preserve">, cabinet </w:t>
      </w:r>
      <w:proofErr w:type="spellStart"/>
      <w:r w:rsidR="00A301F8" w:rsidRPr="008C2D9A">
        <w:rPr>
          <w:rFonts w:ascii="Century Gothic" w:hAnsi="Century Gothic"/>
          <w:sz w:val="20"/>
          <w:szCs w:val="20"/>
        </w:rPr>
        <w:t>d’a</w:t>
      </w:r>
      <w:r w:rsidRPr="008C2D9A">
        <w:rPr>
          <w:rFonts w:ascii="Century Gothic" w:hAnsi="Century Gothic"/>
          <w:sz w:val="20"/>
          <w:szCs w:val="20"/>
        </w:rPr>
        <w:t>rchitect</w:t>
      </w:r>
      <w:r w:rsidR="00A301F8" w:rsidRPr="008C2D9A">
        <w:rPr>
          <w:rFonts w:ascii="Century Gothic" w:hAnsi="Century Gothic"/>
          <w:sz w:val="20"/>
          <w:szCs w:val="20"/>
        </w:rPr>
        <w:t>ur</w:t>
      </w:r>
      <w:r w:rsidRPr="008C2D9A">
        <w:rPr>
          <w:rFonts w:ascii="Century Gothic" w:hAnsi="Century Gothic"/>
          <w:sz w:val="20"/>
          <w:szCs w:val="20"/>
        </w:rPr>
        <w:t>e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C2D9A">
        <w:rPr>
          <w:rFonts w:ascii="Century Gothic" w:hAnsi="Century Gothic"/>
          <w:sz w:val="20"/>
          <w:szCs w:val="20"/>
        </w:rPr>
        <w:t>d’intérieur</w:t>
      </w:r>
      <w:proofErr w:type="spellEnd"/>
      <w:r w:rsidR="00A301F8" w:rsidRPr="008C2D9A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A301F8" w:rsidRPr="008C2D9A">
        <w:rPr>
          <w:rFonts w:ascii="Century Gothic" w:hAnsi="Century Gothic"/>
          <w:sz w:val="20"/>
          <w:szCs w:val="20"/>
        </w:rPr>
        <w:t>dont</w:t>
      </w:r>
      <w:proofErr w:type="spellEnd"/>
      <w:r w:rsidR="00A301F8" w:rsidRPr="008C2D9A">
        <w:rPr>
          <w:rFonts w:ascii="Century Gothic" w:hAnsi="Century Gothic"/>
          <w:sz w:val="20"/>
          <w:szCs w:val="20"/>
        </w:rPr>
        <w:t xml:space="preserve"> Laurence Dumont </w:t>
      </w:r>
      <w:proofErr w:type="spellStart"/>
      <w:r w:rsidR="00A301F8" w:rsidRPr="008C2D9A">
        <w:rPr>
          <w:rFonts w:ascii="Century Gothic" w:hAnsi="Century Gothic"/>
          <w:sz w:val="20"/>
          <w:szCs w:val="20"/>
        </w:rPr>
        <w:t>est</w:t>
      </w:r>
      <w:proofErr w:type="spellEnd"/>
      <w:r w:rsidR="00A301F8" w:rsidRPr="008C2D9A">
        <w:rPr>
          <w:rFonts w:ascii="Century Gothic" w:hAnsi="Century Gothic"/>
          <w:sz w:val="20"/>
          <w:szCs w:val="20"/>
        </w:rPr>
        <w:t xml:space="preserve"> la </w:t>
      </w:r>
      <w:proofErr w:type="spellStart"/>
      <w:r w:rsidR="00A301F8" w:rsidRPr="008C2D9A">
        <w:rPr>
          <w:rFonts w:ascii="Century Gothic" w:hAnsi="Century Gothic"/>
          <w:sz w:val="20"/>
          <w:szCs w:val="20"/>
        </w:rPr>
        <w:t>gérante</w:t>
      </w:r>
      <w:proofErr w:type="spellEnd"/>
      <w:r w:rsidR="00A301F8" w:rsidRPr="008C2D9A">
        <w:rPr>
          <w:rFonts w:ascii="Century Gothic" w:hAnsi="Century Gothic"/>
          <w:sz w:val="20"/>
          <w:szCs w:val="20"/>
        </w:rPr>
        <w:t>, et</w:t>
      </w:r>
      <w:r w:rsidRPr="008C2D9A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A301F8" w:rsidRPr="008C2D9A">
        <w:rPr>
          <w:rFonts w:ascii="Century Gothic" w:hAnsi="Century Gothic"/>
          <w:sz w:val="20"/>
          <w:szCs w:val="20"/>
        </w:rPr>
        <w:t>dont</w:t>
      </w:r>
      <w:proofErr w:type="spellEnd"/>
      <w:r w:rsidR="00A301F8" w:rsidRPr="008C2D9A">
        <w:rPr>
          <w:rFonts w:ascii="Century Gothic" w:hAnsi="Century Gothic"/>
          <w:sz w:val="20"/>
          <w:szCs w:val="20"/>
        </w:rPr>
        <w:t xml:space="preserve"> </w:t>
      </w:r>
      <w:r w:rsidR="00A301F8" w:rsidRPr="008C2D9A">
        <w:rPr>
          <w:rFonts w:ascii="Century Gothic" w:hAnsi="Century Gothic"/>
          <w:sz w:val="20"/>
          <w:szCs w:val="20"/>
        </w:rPr>
        <w:t xml:space="preserve">le </w:t>
      </w:r>
      <w:proofErr w:type="spellStart"/>
      <w:r w:rsidR="00A301F8" w:rsidRPr="008C2D9A">
        <w:rPr>
          <w:rFonts w:ascii="Century Gothic" w:hAnsi="Century Gothic"/>
          <w:sz w:val="20"/>
          <w:szCs w:val="20"/>
        </w:rPr>
        <w:t>siège</w:t>
      </w:r>
      <w:proofErr w:type="spellEnd"/>
      <w:r w:rsidR="00A301F8" w:rsidRPr="008C2D9A">
        <w:rPr>
          <w:rFonts w:ascii="Century Gothic" w:hAnsi="Century Gothic"/>
          <w:sz w:val="20"/>
          <w:szCs w:val="20"/>
        </w:rPr>
        <w:t xml:space="preserve"> social </w:t>
      </w:r>
      <w:proofErr w:type="spellStart"/>
      <w:r w:rsidR="00A301F8" w:rsidRPr="008C2D9A">
        <w:rPr>
          <w:rFonts w:ascii="Century Gothic" w:hAnsi="Century Gothic"/>
          <w:sz w:val="20"/>
          <w:szCs w:val="20"/>
        </w:rPr>
        <w:t>est</w:t>
      </w:r>
      <w:proofErr w:type="spellEnd"/>
      <w:r w:rsidR="00A301F8" w:rsidRPr="008C2D9A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A301F8" w:rsidRPr="008C2D9A">
        <w:rPr>
          <w:rFonts w:ascii="Century Gothic" w:hAnsi="Century Gothic"/>
          <w:sz w:val="20"/>
          <w:szCs w:val="20"/>
        </w:rPr>
        <w:t>situé</w:t>
      </w:r>
      <w:proofErr w:type="spellEnd"/>
      <w:r w:rsidR="00A301F8" w:rsidRPr="008C2D9A">
        <w:rPr>
          <w:rFonts w:ascii="Century Gothic" w:hAnsi="Century Gothic"/>
          <w:sz w:val="20"/>
          <w:szCs w:val="20"/>
        </w:rPr>
        <w:t xml:space="preserve"> 241 bis avenue de Paris, 79000 NIORT,</w:t>
      </w:r>
      <w:r w:rsidRPr="008C2D9A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C2D9A">
        <w:rPr>
          <w:rFonts w:ascii="Century Gothic" w:hAnsi="Century Gothic"/>
          <w:sz w:val="20"/>
          <w:szCs w:val="20"/>
        </w:rPr>
        <w:t>inscrit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sous le n° SIREN</w:t>
      </w:r>
      <w:r w:rsidR="00A301F8" w:rsidRPr="008C2D9A">
        <w:rPr>
          <w:rFonts w:ascii="Century Gothic" w:hAnsi="Century Gothic"/>
          <w:sz w:val="20"/>
          <w:szCs w:val="20"/>
        </w:rPr>
        <w:t xml:space="preserve"> 912 699 949</w:t>
      </w:r>
      <w:r w:rsidRPr="008C2D9A">
        <w:rPr>
          <w:rFonts w:ascii="Century Gothic" w:hAnsi="Century Gothic"/>
          <w:sz w:val="20"/>
          <w:szCs w:val="20"/>
        </w:rPr>
        <w:t xml:space="preserve">, ci-après </w:t>
      </w:r>
      <w:proofErr w:type="spellStart"/>
      <w:r w:rsidRPr="008C2D9A">
        <w:rPr>
          <w:rFonts w:ascii="Century Gothic" w:hAnsi="Century Gothic"/>
          <w:sz w:val="20"/>
          <w:szCs w:val="20"/>
        </w:rPr>
        <w:t>dénommé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le </w:t>
      </w:r>
      <w:proofErr w:type="spellStart"/>
      <w:r w:rsidRPr="008C2D9A">
        <w:rPr>
          <w:rFonts w:ascii="Century Gothic" w:hAnsi="Century Gothic"/>
          <w:b/>
          <w:bCs/>
          <w:sz w:val="20"/>
          <w:szCs w:val="20"/>
          <w:u w:val="single"/>
        </w:rPr>
        <w:t>Mandataire</w:t>
      </w:r>
      <w:proofErr w:type="spellEnd"/>
      <w:r w:rsidRPr="008C2D9A">
        <w:rPr>
          <w:rFonts w:ascii="Century Gothic" w:hAnsi="Century Gothic"/>
          <w:sz w:val="20"/>
          <w:szCs w:val="20"/>
        </w:rPr>
        <w:t>.</w:t>
      </w:r>
      <w:r w:rsidRPr="008C2D9A">
        <w:rPr>
          <w:rFonts w:ascii="Century Gothic" w:hAnsi="Century Gothic"/>
          <w:sz w:val="20"/>
          <w:szCs w:val="20"/>
        </w:rPr>
        <w:br/>
      </w:r>
    </w:p>
    <w:p w14:paraId="19B4B052" w14:textId="77777777" w:rsidR="00204A10" w:rsidRPr="008C2D9A" w:rsidRDefault="00000000">
      <w:pPr>
        <w:rPr>
          <w:rFonts w:ascii="Century Gothic" w:hAnsi="Century Gothic"/>
          <w:sz w:val="20"/>
          <w:szCs w:val="20"/>
        </w:rPr>
      </w:pPr>
      <w:r w:rsidRPr="008C2D9A">
        <w:rPr>
          <w:rFonts w:ascii="Century Gothic" w:hAnsi="Century Gothic"/>
          <w:sz w:val="20"/>
          <w:szCs w:val="20"/>
        </w:rPr>
        <w:t xml:space="preserve">• </w:t>
      </w:r>
      <w:r w:rsidRPr="008C2D9A">
        <w:rPr>
          <w:rFonts w:ascii="Century Gothic" w:hAnsi="Century Gothic"/>
          <w:b/>
          <w:bCs/>
          <w:sz w:val="20"/>
          <w:szCs w:val="20"/>
        </w:rPr>
        <w:t>Cécile CHARRON</w:t>
      </w:r>
      <w:r w:rsidRPr="008C2D9A">
        <w:rPr>
          <w:rFonts w:ascii="Century Gothic" w:hAnsi="Century Gothic"/>
          <w:sz w:val="20"/>
          <w:szCs w:val="20"/>
        </w:rPr>
        <w:t xml:space="preserve">, </w:t>
      </w:r>
      <w:proofErr w:type="spellStart"/>
      <w:r w:rsidRPr="008C2D9A">
        <w:rPr>
          <w:rFonts w:ascii="Century Gothic" w:hAnsi="Century Gothic"/>
          <w:sz w:val="20"/>
          <w:szCs w:val="20"/>
        </w:rPr>
        <w:t>Architecte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C2D9A">
        <w:rPr>
          <w:rFonts w:ascii="Century Gothic" w:hAnsi="Century Gothic"/>
          <w:sz w:val="20"/>
          <w:szCs w:val="20"/>
        </w:rPr>
        <w:t>d’intérieur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, </w:t>
      </w:r>
      <w:proofErr w:type="spellStart"/>
      <w:r w:rsidRPr="008C2D9A">
        <w:rPr>
          <w:rFonts w:ascii="Century Gothic" w:hAnsi="Century Gothic"/>
          <w:sz w:val="20"/>
          <w:szCs w:val="20"/>
        </w:rPr>
        <w:t>Entreprise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C2D9A">
        <w:rPr>
          <w:rFonts w:ascii="Century Gothic" w:hAnsi="Century Gothic"/>
          <w:sz w:val="20"/>
          <w:szCs w:val="20"/>
        </w:rPr>
        <w:t>individuelle</w:t>
      </w:r>
      <w:proofErr w:type="spellEnd"/>
      <w:r w:rsidRPr="008C2D9A">
        <w:rPr>
          <w:rFonts w:ascii="Century Gothic" w:hAnsi="Century Gothic"/>
          <w:sz w:val="20"/>
          <w:szCs w:val="20"/>
        </w:rPr>
        <w:t>, régime Micro-</w:t>
      </w:r>
      <w:proofErr w:type="spellStart"/>
      <w:r w:rsidRPr="008C2D9A">
        <w:rPr>
          <w:rFonts w:ascii="Century Gothic" w:hAnsi="Century Gothic"/>
          <w:sz w:val="20"/>
          <w:szCs w:val="20"/>
        </w:rPr>
        <w:t>Entreprise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, </w:t>
      </w:r>
      <w:proofErr w:type="spellStart"/>
      <w:r w:rsidRPr="008C2D9A">
        <w:rPr>
          <w:rFonts w:ascii="Century Gothic" w:hAnsi="Century Gothic"/>
          <w:sz w:val="20"/>
          <w:szCs w:val="20"/>
        </w:rPr>
        <w:t>dont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le </w:t>
      </w:r>
      <w:proofErr w:type="spellStart"/>
      <w:r w:rsidRPr="008C2D9A">
        <w:rPr>
          <w:rFonts w:ascii="Century Gothic" w:hAnsi="Century Gothic"/>
          <w:sz w:val="20"/>
          <w:szCs w:val="20"/>
        </w:rPr>
        <w:t>siège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social </w:t>
      </w:r>
      <w:proofErr w:type="spellStart"/>
      <w:r w:rsidRPr="008C2D9A">
        <w:rPr>
          <w:rFonts w:ascii="Century Gothic" w:hAnsi="Century Gothic"/>
          <w:sz w:val="20"/>
          <w:szCs w:val="20"/>
        </w:rPr>
        <w:t>est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C2D9A">
        <w:rPr>
          <w:rFonts w:ascii="Century Gothic" w:hAnsi="Century Gothic"/>
          <w:sz w:val="20"/>
          <w:szCs w:val="20"/>
        </w:rPr>
        <w:t>situé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6 rue René </w:t>
      </w:r>
      <w:proofErr w:type="spellStart"/>
      <w:r w:rsidRPr="008C2D9A">
        <w:rPr>
          <w:rFonts w:ascii="Century Gothic" w:hAnsi="Century Gothic"/>
          <w:sz w:val="20"/>
          <w:szCs w:val="20"/>
        </w:rPr>
        <w:t>Coindé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86000 Poitiers, </w:t>
      </w:r>
      <w:proofErr w:type="spellStart"/>
      <w:r w:rsidRPr="008C2D9A">
        <w:rPr>
          <w:rFonts w:ascii="Century Gothic" w:hAnsi="Century Gothic"/>
          <w:sz w:val="20"/>
          <w:szCs w:val="20"/>
        </w:rPr>
        <w:t>inscrite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sous le n° SIREN 824 704 167, </w:t>
      </w:r>
      <w:proofErr w:type="spellStart"/>
      <w:r w:rsidRPr="008C2D9A">
        <w:rPr>
          <w:rFonts w:ascii="Century Gothic" w:hAnsi="Century Gothic"/>
          <w:sz w:val="20"/>
          <w:szCs w:val="20"/>
        </w:rPr>
        <w:t>membre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du CFAI, ci-après </w:t>
      </w:r>
      <w:proofErr w:type="spellStart"/>
      <w:r w:rsidRPr="008C2D9A">
        <w:rPr>
          <w:rFonts w:ascii="Century Gothic" w:hAnsi="Century Gothic"/>
          <w:sz w:val="20"/>
          <w:szCs w:val="20"/>
        </w:rPr>
        <w:t>dénommée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la </w:t>
      </w:r>
      <w:proofErr w:type="spellStart"/>
      <w:r w:rsidRPr="008C2D9A">
        <w:rPr>
          <w:rFonts w:ascii="Century Gothic" w:hAnsi="Century Gothic"/>
          <w:b/>
          <w:bCs/>
          <w:sz w:val="20"/>
          <w:szCs w:val="20"/>
          <w:u w:val="single"/>
        </w:rPr>
        <w:t>Collaboratrice</w:t>
      </w:r>
      <w:proofErr w:type="spellEnd"/>
      <w:r w:rsidRPr="008C2D9A">
        <w:rPr>
          <w:rFonts w:ascii="Century Gothic" w:hAnsi="Century Gothic"/>
          <w:b/>
          <w:bCs/>
          <w:sz w:val="20"/>
          <w:szCs w:val="20"/>
          <w:u w:val="single"/>
        </w:rPr>
        <w:t xml:space="preserve"> 1</w:t>
      </w:r>
      <w:r w:rsidRPr="008C2D9A">
        <w:rPr>
          <w:rFonts w:ascii="Century Gothic" w:hAnsi="Century Gothic"/>
          <w:sz w:val="20"/>
          <w:szCs w:val="20"/>
        </w:rPr>
        <w:t>.</w:t>
      </w:r>
      <w:r w:rsidRPr="008C2D9A">
        <w:rPr>
          <w:rFonts w:ascii="Century Gothic" w:hAnsi="Century Gothic"/>
          <w:sz w:val="20"/>
          <w:szCs w:val="20"/>
        </w:rPr>
        <w:br/>
      </w:r>
    </w:p>
    <w:p w14:paraId="43DCEC5E" w14:textId="77777777" w:rsidR="00204A10" w:rsidRPr="008C2D9A" w:rsidRDefault="00000000">
      <w:pPr>
        <w:rPr>
          <w:rFonts w:ascii="Century Gothic" w:hAnsi="Century Gothic"/>
          <w:sz w:val="20"/>
          <w:szCs w:val="20"/>
        </w:rPr>
      </w:pPr>
      <w:r w:rsidRPr="008C2D9A">
        <w:rPr>
          <w:rFonts w:ascii="Century Gothic" w:hAnsi="Century Gothic"/>
          <w:sz w:val="20"/>
          <w:szCs w:val="20"/>
        </w:rPr>
        <w:t xml:space="preserve">• </w:t>
      </w:r>
      <w:r w:rsidRPr="008C2D9A">
        <w:rPr>
          <w:rFonts w:ascii="Century Gothic" w:hAnsi="Century Gothic"/>
          <w:b/>
          <w:bCs/>
          <w:sz w:val="20"/>
          <w:szCs w:val="20"/>
        </w:rPr>
        <w:t>Anne-Laure VIVIER</w:t>
      </w:r>
      <w:r w:rsidRPr="008C2D9A">
        <w:rPr>
          <w:rFonts w:ascii="Century Gothic" w:hAnsi="Century Gothic"/>
          <w:sz w:val="20"/>
          <w:szCs w:val="20"/>
        </w:rPr>
        <w:t xml:space="preserve">, </w:t>
      </w:r>
      <w:proofErr w:type="spellStart"/>
      <w:r w:rsidRPr="008C2D9A">
        <w:rPr>
          <w:rFonts w:ascii="Century Gothic" w:hAnsi="Century Gothic"/>
          <w:sz w:val="20"/>
          <w:szCs w:val="20"/>
        </w:rPr>
        <w:t>Architecte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C2D9A">
        <w:rPr>
          <w:rFonts w:ascii="Century Gothic" w:hAnsi="Century Gothic"/>
          <w:sz w:val="20"/>
          <w:szCs w:val="20"/>
        </w:rPr>
        <w:t>d’intérieur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, EIRL, </w:t>
      </w:r>
      <w:proofErr w:type="spellStart"/>
      <w:r w:rsidRPr="008C2D9A">
        <w:rPr>
          <w:rFonts w:ascii="Century Gothic" w:hAnsi="Century Gothic"/>
          <w:sz w:val="20"/>
          <w:szCs w:val="20"/>
        </w:rPr>
        <w:t>demeurant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au 3, allée des aubépines-79340 VASLES, </w:t>
      </w:r>
      <w:proofErr w:type="spellStart"/>
      <w:r w:rsidRPr="008C2D9A">
        <w:rPr>
          <w:rFonts w:ascii="Century Gothic" w:hAnsi="Century Gothic"/>
          <w:sz w:val="20"/>
          <w:szCs w:val="20"/>
        </w:rPr>
        <w:t>inscrite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sous le n° SIREN 850 167 578, </w:t>
      </w:r>
      <w:proofErr w:type="spellStart"/>
      <w:r w:rsidRPr="008C2D9A">
        <w:rPr>
          <w:rFonts w:ascii="Century Gothic" w:hAnsi="Century Gothic"/>
          <w:sz w:val="20"/>
          <w:szCs w:val="20"/>
        </w:rPr>
        <w:t>membre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du CFAI, ci-après </w:t>
      </w:r>
      <w:proofErr w:type="spellStart"/>
      <w:r w:rsidRPr="008C2D9A">
        <w:rPr>
          <w:rFonts w:ascii="Century Gothic" w:hAnsi="Century Gothic"/>
          <w:sz w:val="20"/>
          <w:szCs w:val="20"/>
        </w:rPr>
        <w:t>dénommée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</w:t>
      </w:r>
      <w:r w:rsidRPr="008C2D9A">
        <w:rPr>
          <w:rFonts w:ascii="Century Gothic" w:hAnsi="Century Gothic"/>
          <w:b/>
          <w:bCs/>
          <w:sz w:val="20"/>
          <w:szCs w:val="20"/>
          <w:u w:val="single"/>
        </w:rPr>
        <w:t xml:space="preserve">la </w:t>
      </w:r>
      <w:proofErr w:type="spellStart"/>
      <w:r w:rsidRPr="008C2D9A">
        <w:rPr>
          <w:rFonts w:ascii="Century Gothic" w:hAnsi="Century Gothic"/>
          <w:b/>
          <w:bCs/>
          <w:sz w:val="20"/>
          <w:szCs w:val="20"/>
          <w:u w:val="single"/>
        </w:rPr>
        <w:t>Collaboratrice</w:t>
      </w:r>
      <w:proofErr w:type="spellEnd"/>
      <w:r w:rsidRPr="008C2D9A">
        <w:rPr>
          <w:rFonts w:ascii="Century Gothic" w:hAnsi="Century Gothic"/>
          <w:b/>
          <w:bCs/>
          <w:sz w:val="20"/>
          <w:szCs w:val="20"/>
          <w:u w:val="single"/>
        </w:rPr>
        <w:t xml:space="preserve"> 2</w:t>
      </w:r>
      <w:r w:rsidRPr="008C2D9A">
        <w:rPr>
          <w:rFonts w:ascii="Century Gothic" w:hAnsi="Century Gothic"/>
          <w:b/>
          <w:bCs/>
          <w:sz w:val="20"/>
          <w:szCs w:val="20"/>
        </w:rPr>
        <w:t>.</w:t>
      </w:r>
      <w:r w:rsidRPr="008C2D9A">
        <w:rPr>
          <w:rFonts w:ascii="Century Gothic" w:hAnsi="Century Gothic"/>
          <w:sz w:val="20"/>
          <w:szCs w:val="20"/>
        </w:rPr>
        <w:br/>
      </w:r>
    </w:p>
    <w:p w14:paraId="0D649CEE" w14:textId="77777777" w:rsidR="00204A10" w:rsidRPr="008C2D9A" w:rsidRDefault="00000000">
      <w:pPr>
        <w:rPr>
          <w:rFonts w:ascii="Century Gothic" w:hAnsi="Century Gothic"/>
          <w:sz w:val="24"/>
          <w:szCs w:val="24"/>
        </w:rPr>
      </w:pPr>
      <w:r w:rsidRPr="008C2D9A">
        <w:rPr>
          <w:rFonts w:ascii="Century Gothic" w:hAnsi="Century Gothic"/>
          <w:sz w:val="20"/>
          <w:szCs w:val="20"/>
        </w:rPr>
        <w:t xml:space="preserve">Les parties </w:t>
      </w:r>
      <w:proofErr w:type="spellStart"/>
      <w:r w:rsidRPr="008C2D9A">
        <w:rPr>
          <w:rFonts w:ascii="Century Gothic" w:hAnsi="Century Gothic"/>
          <w:sz w:val="20"/>
          <w:szCs w:val="20"/>
        </w:rPr>
        <w:t>sont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C2D9A">
        <w:rPr>
          <w:rFonts w:ascii="Century Gothic" w:hAnsi="Century Gothic"/>
          <w:sz w:val="20"/>
          <w:szCs w:val="20"/>
        </w:rPr>
        <w:t>collectivement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C2D9A">
        <w:rPr>
          <w:rFonts w:ascii="Century Gothic" w:hAnsi="Century Gothic"/>
          <w:sz w:val="20"/>
          <w:szCs w:val="20"/>
        </w:rPr>
        <w:t>dénommées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</w:t>
      </w:r>
      <w:r w:rsidRPr="008C2D9A">
        <w:rPr>
          <w:rFonts w:ascii="Century Gothic" w:hAnsi="Century Gothic"/>
          <w:b/>
          <w:bCs/>
          <w:sz w:val="20"/>
          <w:szCs w:val="20"/>
        </w:rPr>
        <w:t xml:space="preserve">« les </w:t>
      </w:r>
      <w:proofErr w:type="spellStart"/>
      <w:r w:rsidRPr="008C2D9A">
        <w:rPr>
          <w:rFonts w:ascii="Century Gothic" w:hAnsi="Century Gothic"/>
          <w:b/>
          <w:bCs/>
          <w:sz w:val="20"/>
          <w:szCs w:val="20"/>
        </w:rPr>
        <w:t>Collaboratrices</w:t>
      </w:r>
      <w:proofErr w:type="spellEnd"/>
      <w:r w:rsidRPr="008C2D9A">
        <w:rPr>
          <w:rFonts w:ascii="Century Gothic" w:hAnsi="Century Gothic"/>
          <w:b/>
          <w:bCs/>
          <w:sz w:val="20"/>
          <w:szCs w:val="20"/>
        </w:rPr>
        <w:t xml:space="preserve"> ».</w:t>
      </w:r>
      <w:r w:rsidRPr="008C2D9A">
        <w:rPr>
          <w:rFonts w:ascii="Century Gothic" w:hAnsi="Century Gothic"/>
          <w:sz w:val="20"/>
          <w:szCs w:val="20"/>
        </w:rPr>
        <w:br/>
      </w:r>
    </w:p>
    <w:p w14:paraId="67E51493" w14:textId="77777777" w:rsidR="00204A10" w:rsidRPr="008C2D9A" w:rsidRDefault="00000000">
      <w:pPr>
        <w:pStyle w:val="Titre1"/>
        <w:rPr>
          <w:rFonts w:ascii="Century Gothic" w:hAnsi="Century Gothic"/>
          <w:color w:val="auto"/>
          <w:sz w:val="20"/>
          <w:szCs w:val="20"/>
        </w:rPr>
      </w:pPr>
      <w:r w:rsidRPr="008C2D9A">
        <w:rPr>
          <w:rFonts w:ascii="Century Gothic" w:hAnsi="Century Gothic"/>
          <w:color w:val="auto"/>
          <w:sz w:val="24"/>
          <w:szCs w:val="24"/>
        </w:rPr>
        <w:t xml:space="preserve">Article 1 – </w:t>
      </w:r>
      <w:proofErr w:type="spellStart"/>
      <w:r w:rsidRPr="008C2D9A">
        <w:rPr>
          <w:rFonts w:ascii="Century Gothic" w:hAnsi="Century Gothic"/>
          <w:color w:val="auto"/>
          <w:sz w:val="24"/>
          <w:szCs w:val="24"/>
        </w:rPr>
        <w:t>Objet</w:t>
      </w:r>
      <w:proofErr w:type="spellEnd"/>
    </w:p>
    <w:p w14:paraId="5A533B7E" w14:textId="1E843295" w:rsidR="00204A10" w:rsidRPr="008C2D9A" w:rsidRDefault="00000000">
      <w:pPr>
        <w:rPr>
          <w:rFonts w:ascii="Century Gothic" w:hAnsi="Century Gothic"/>
          <w:sz w:val="24"/>
          <w:szCs w:val="24"/>
        </w:rPr>
      </w:pPr>
      <w:r w:rsidRPr="008C2D9A">
        <w:rPr>
          <w:rFonts w:ascii="Century Gothic" w:hAnsi="Century Gothic"/>
          <w:sz w:val="20"/>
          <w:szCs w:val="20"/>
        </w:rPr>
        <w:t xml:space="preserve">La </w:t>
      </w:r>
      <w:proofErr w:type="spellStart"/>
      <w:r w:rsidRPr="008C2D9A">
        <w:rPr>
          <w:rFonts w:ascii="Century Gothic" w:hAnsi="Century Gothic"/>
          <w:sz w:val="20"/>
          <w:szCs w:val="20"/>
        </w:rPr>
        <w:t>présente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convention a pour </w:t>
      </w:r>
      <w:proofErr w:type="spellStart"/>
      <w:r w:rsidRPr="008C2D9A">
        <w:rPr>
          <w:rFonts w:ascii="Century Gothic" w:hAnsi="Century Gothic"/>
          <w:sz w:val="20"/>
          <w:szCs w:val="20"/>
        </w:rPr>
        <w:t>objet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C2D9A">
        <w:rPr>
          <w:rFonts w:ascii="Century Gothic" w:hAnsi="Century Gothic"/>
          <w:sz w:val="20"/>
          <w:szCs w:val="20"/>
        </w:rPr>
        <w:t>d’organiser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la collaboration entre les parties dans le cadre de la mission </w:t>
      </w:r>
      <w:proofErr w:type="spellStart"/>
      <w:r w:rsidRPr="008C2D9A">
        <w:rPr>
          <w:rFonts w:ascii="Century Gothic" w:hAnsi="Century Gothic"/>
          <w:sz w:val="20"/>
          <w:szCs w:val="20"/>
        </w:rPr>
        <w:t>d’esquisse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C2D9A">
        <w:rPr>
          <w:rFonts w:ascii="Century Gothic" w:hAnsi="Century Gothic"/>
          <w:sz w:val="20"/>
          <w:szCs w:val="20"/>
        </w:rPr>
        <w:t>confiée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par M. Jean-Marc </w:t>
      </w:r>
      <w:proofErr w:type="spellStart"/>
      <w:r w:rsidRPr="008C2D9A">
        <w:rPr>
          <w:rFonts w:ascii="Century Gothic" w:hAnsi="Century Gothic"/>
          <w:sz w:val="20"/>
          <w:szCs w:val="20"/>
        </w:rPr>
        <w:t>Auvray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, maître </w:t>
      </w:r>
      <w:proofErr w:type="spellStart"/>
      <w:r w:rsidRPr="008C2D9A">
        <w:rPr>
          <w:rFonts w:ascii="Century Gothic" w:hAnsi="Century Gothic"/>
          <w:sz w:val="20"/>
          <w:szCs w:val="20"/>
        </w:rPr>
        <w:t>d’ouvrage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, pour la </w:t>
      </w:r>
      <w:r w:rsidR="00A301F8" w:rsidRPr="008C2D9A">
        <w:rPr>
          <w:rFonts w:ascii="Century Gothic" w:hAnsi="Century Gothic"/>
          <w:sz w:val="20"/>
          <w:szCs w:val="20"/>
        </w:rPr>
        <w:t xml:space="preserve">renovation </w:t>
      </w:r>
      <w:proofErr w:type="spellStart"/>
      <w:r w:rsidR="00A301F8" w:rsidRPr="008C2D9A">
        <w:rPr>
          <w:rFonts w:ascii="Century Gothic" w:hAnsi="Century Gothic"/>
          <w:sz w:val="20"/>
          <w:szCs w:val="20"/>
        </w:rPr>
        <w:t>intérieure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de </w:t>
      </w:r>
      <w:proofErr w:type="spellStart"/>
      <w:r w:rsidRPr="008C2D9A">
        <w:rPr>
          <w:rFonts w:ascii="Century Gothic" w:hAnsi="Century Gothic"/>
          <w:sz w:val="20"/>
          <w:szCs w:val="20"/>
        </w:rPr>
        <w:t>sa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C2D9A">
        <w:rPr>
          <w:rFonts w:ascii="Century Gothic" w:hAnsi="Century Gothic"/>
          <w:sz w:val="20"/>
          <w:szCs w:val="20"/>
        </w:rPr>
        <w:t>maison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et du </w:t>
      </w:r>
      <w:proofErr w:type="spellStart"/>
      <w:r w:rsidRPr="008C2D9A">
        <w:rPr>
          <w:rFonts w:ascii="Century Gothic" w:hAnsi="Century Gothic"/>
          <w:sz w:val="20"/>
          <w:szCs w:val="20"/>
        </w:rPr>
        <w:t>gîte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C2D9A">
        <w:rPr>
          <w:rFonts w:ascii="Century Gothic" w:hAnsi="Century Gothic"/>
          <w:sz w:val="20"/>
          <w:szCs w:val="20"/>
        </w:rPr>
        <w:t>attenant</w:t>
      </w:r>
      <w:proofErr w:type="spellEnd"/>
      <w:r w:rsidR="00A301F8" w:rsidRPr="008C2D9A">
        <w:rPr>
          <w:rFonts w:ascii="Century Gothic" w:hAnsi="Century Gothic"/>
          <w:sz w:val="20"/>
          <w:szCs w:val="20"/>
        </w:rPr>
        <w:t>,</w:t>
      </w:r>
      <w:r w:rsidRPr="008C2D9A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C2D9A">
        <w:rPr>
          <w:rFonts w:ascii="Century Gothic" w:hAnsi="Century Gothic"/>
          <w:sz w:val="20"/>
          <w:szCs w:val="20"/>
        </w:rPr>
        <w:t>situé</w:t>
      </w:r>
      <w:r w:rsidR="00A301F8" w:rsidRPr="008C2D9A">
        <w:rPr>
          <w:rFonts w:ascii="Century Gothic" w:hAnsi="Century Gothic"/>
          <w:sz w:val="20"/>
          <w:szCs w:val="20"/>
        </w:rPr>
        <w:t>s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au lieu-</w:t>
      </w:r>
      <w:proofErr w:type="spellStart"/>
      <w:r w:rsidRPr="008C2D9A">
        <w:rPr>
          <w:rFonts w:ascii="Century Gothic" w:hAnsi="Century Gothic"/>
          <w:sz w:val="20"/>
          <w:szCs w:val="20"/>
        </w:rPr>
        <w:t>dit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C2D9A">
        <w:rPr>
          <w:rFonts w:ascii="Century Gothic" w:hAnsi="Century Gothic"/>
          <w:sz w:val="20"/>
          <w:szCs w:val="20"/>
        </w:rPr>
        <w:t>Nouzières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, 79510 Coulon, </w:t>
      </w:r>
      <w:proofErr w:type="spellStart"/>
      <w:r w:rsidRPr="008C2D9A">
        <w:rPr>
          <w:rFonts w:ascii="Century Gothic" w:hAnsi="Century Gothic"/>
          <w:sz w:val="20"/>
          <w:szCs w:val="20"/>
        </w:rPr>
        <w:t>conformément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au devis n° DEV0051 </w:t>
      </w:r>
      <w:proofErr w:type="spellStart"/>
      <w:r w:rsidRPr="008C2D9A">
        <w:rPr>
          <w:rFonts w:ascii="Century Gothic" w:hAnsi="Century Gothic"/>
          <w:sz w:val="20"/>
          <w:szCs w:val="20"/>
        </w:rPr>
        <w:t>en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date </w:t>
      </w:r>
      <w:proofErr w:type="spellStart"/>
      <w:r w:rsidRPr="008C2D9A">
        <w:rPr>
          <w:rFonts w:ascii="Century Gothic" w:hAnsi="Century Gothic"/>
          <w:sz w:val="20"/>
          <w:szCs w:val="20"/>
        </w:rPr>
        <w:t>du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</w:t>
      </w:r>
      <w:r w:rsidR="00A301F8" w:rsidRPr="008C2D9A">
        <w:rPr>
          <w:rFonts w:ascii="Century Gothic" w:hAnsi="Century Gothic"/>
          <w:sz w:val="20"/>
          <w:szCs w:val="20"/>
        </w:rPr>
        <w:t>25</w:t>
      </w:r>
      <w:r w:rsidRPr="008C2D9A">
        <w:rPr>
          <w:rFonts w:ascii="Century Gothic" w:hAnsi="Century Gothic"/>
          <w:sz w:val="20"/>
          <w:szCs w:val="20"/>
        </w:rPr>
        <w:t>/</w:t>
      </w:r>
      <w:r w:rsidR="00A301F8" w:rsidRPr="008C2D9A">
        <w:rPr>
          <w:rFonts w:ascii="Century Gothic" w:hAnsi="Century Gothic"/>
          <w:sz w:val="20"/>
          <w:szCs w:val="20"/>
        </w:rPr>
        <w:t>11</w:t>
      </w:r>
      <w:r w:rsidRPr="008C2D9A">
        <w:rPr>
          <w:rFonts w:ascii="Century Gothic" w:hAnsi="Century Gothic"/>
          <w:sz w:val="20"/>
          <w:szCs w:val="20"/>
        </w:rPr>
        <w:t>/202</w:t>
      </w:r>
      <w:r w:rsidR="00A301F8" w:rsidRPr="008C2D9A">
        <w:rPr>
          <w:rFonts w:ascii="Century Gothic" w:hAnsi="Century Gothic"/>
          <w:sz w:val="20"/>
          <w:szCs w:val="20"/>
        </w:rPr>
        <w:t xml:space="preserve">4, </w:t>
      </w:r>
      <w:proofErr w:type="spellStart"/>
      <w:r w:rsidR="00A301F8" w:rsidRPr="008C2D9A">
        <w:rPr>
          <w:rFonts w:ascii="Century Gothic" w:hAnsi="Century Gothic"/>
          <w:sz w:val="20"/>
          <w:szCs w:val="20"/>
        </w:rPr>
        <w:t>signé</w:t>
      </w:r>
      <w:proofErr w:type="spellEnd"/>
      <w:r w:rsidR="00A301F8" w:rsidRPr="008C2D9A">
        <w:rPr>
          <w:rFonts w:ascii="Century Gothic" w:hAnsi="Century Gothic"/>
          <w:sz w:val="20"/>
          <w:szCs w:val="20"/>
        </w:rPr>
        <w:t xml:space="preserve"> le 29/05/2025</w:t>
      </w:r>
      <w:r w:rsidRPr="008C2D9A">
        <w:rPr>
          <w:rFonts w:ascii="Century Gothic" w:hAnsi="Century Gothic"/>
          <w:sz w:val="20"/>
          <w:szCs w:val="20"/>
        </w:rPr>
        <w:t>.</w:t>
      </w:r>
      <w:r w:rsidRPr="008C2D9A">
        <w:rPr>
          <w:rFonts w:ascii="Century Gothic" w:hAnsi="Century Gothic"/>
          <w:sz w:val="20"/>
          <w:szCs w:val="20"/>
        </w:rPr>
        <w:br/>
        <w:t xml:space="preserve">Laurence Dumont agit </w:t>
      </w:r>
      <w:proofErr w:type="spellStart"/>
      <w:r w:rsidRPr="008C2D9A">
        <w:rPr>
          <w:rFonts w:ascii="Century Gothic" w:hAnsi="Century Gothic"/>
          <w:sz w:val="20"/>
          <w:szCs w:val="20"/>
        </w:rPr>
        <w:t>en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C2D9A">
        <w:rPr>
          <w:rFonts w:ascii="Century Gothic" w:hAnsi="Century Gothic"/>
          <w:sz w:val="20"/>
          <w:szCs w:val="20"/>
        </w:rPr>
        <w:t>qualité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de </w:t>
      </w:r>
      <w:proofErr w:type="spellStart"/>
      <w:r w:rsidRPr="008C2D9A">
        <w:rPr>
          <w:rFonts w:ascii="Century Gothic" w:hAnsi="Century Gothic"/>
          <w:sz w:val="20"/>
          <w:szCs w:val="20"/>
        </w:rPr>
        <w:t>mandataire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unique vis-à-vis du maître </w:t>
      </w:r>
      <w:proofErr w:type="spellStart"/>
      <w:r w:rsidRPr="008C2D9A">
        <w:rPr>
          <w:rFonts w:ascii="Century Gothic" w:hAnsi="Century Gothic"/>
          <w:sz w:val="20"/>
          <w:szCs w:val="20"/>
        </w:rPr>
        <w:t>d’ouvrage</w:t>
      </w:r>
      <w:proofErr w:type="spellEnd"/>
      <w:r w:rsidRPr="008C2D9A">
        <w:rPr>
          <w:rFonts w:ascii="Century Gothic" w:hAnsi="Century Gothic"/>
          <w:sz w:val="20"/>
          <w:szCs w:val="20"/>
        </w:rPr>
        <w:t>.</w:t>
      </w:r>
    </w:p>
    <w:p w14:paraId="461E46C9" w14:textId="77777777" w:rsidR="00204A10" w:rsidRPr="008C2D9A" w:rsidRDefault="00000000">
      <w:pPr>
        <w:pStyle w:val="Titre1"/>
        <w:rPr>
          <w:rFonts w:ascii="Century Gothic" w:hAnsi="Century Gothic"/>
          <w:color w:val="auto"/>
          <w:sz w:val="20"/>
          <w:szCs w:val="20"/>
        </w:rPr>
      </w:pPr>
      <w:r w:rsidRPr="008C2D9A">
        <w:rPr>
          <w:rFonts w:ascii="Century Gothic" w:hAnsi="Century Gothic"/>
          <w:color w:val="auto"/>
          <w:sz w:val="24"/>
          <w:szCs w:val="24"/>
        </w:rPr>
        <w:t xml:space="preserve">Article 2 – </w:t>
      </w:r>
      <w:proofErr w:type="spellStart"/>
      <w:r w:rsidRPr="008C2D9A">
        <w:rPr>
          <w:rFonts w:ascii="Century Gothic" w:hAnsi="Century Gothic"/>
          <w:color w:val="auto"/>
          <w:sz w:val="24"/>
          <w:szCs w:val="24"/>
        </w:rPr>
        <w:t>Indépendance</w:t>
      </w:r>
      <w:proofErr w:type="spellEnd"/>
      <w:r w:rsidRPr="008C2D9A">
        <w:rPr>
          <w:rFonts w:ascii="Century Gothic" w:hAnsi="Century Gothic"/>
          <w:color w:val="auto"/>
          <w:sz w:val="24"/>
          <w:szCs w:val="24"/>
        </w:rPr>
        <w:t xml:space="preserve"> des parties</w:t>
      </w:r>
    </w:p>
    <w:p w14:paraId="128E6A15" w14:textId="77777777" w:rsidR="00204A10" w:rsidRPr="008C2D9A" w:rsidRDefault="00000000">
      <w:pPr>
        <w:rPr>
          <w:rFonts w:ascii="Century Gothic" w:hAnsi="Century Gothic"/>
          <w:sz w:val="24"/>
          <w:szCs w:val="24"/>
        </w:rPr>
      </w:pPr>
      <w:proofErr w:type="spellStart"/>
      <w:r w:rsidRPr="008C2D9A">
        <w:rPr>
          <w:rFonts w:ascii="Century Gothic" w:hAnsi="Century Gothic"/>
          <w:sz w:val="20"/>
          <w:szCs w:val="20"/>
        </w:rPr>
        <w:t>Chaque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C2D9A">
        <w:rPr>
          <w:rFonts w:ascii="Century Gothic" w:hAnsi="Century Gothic"/>
          <w:sz w:val="20"/>
          <w:szCs w:val="20"/>
        </w:rPr>
        <w:t>architecte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C2D9A">
        <w:rPr>
          <w:rFonts w:ascii="Century Gothic" w:hAnsi="Century Gothic"/>
          <w:sz w:val="20"/>
          <w:szCs w:val="20"/>
        </w:rPr>
        <w:t>d’intérieur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C2D9A">
        <w:rPr>
          <w:rFonts w:ascii="Century Gothic" w:hAnsi="Century Gothic"/>
          <w:sz w:val="20"/>
          <w:szCs w:val="20"/>
        </w:rPr>
        <w:t>exerce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son </w:t>
      </w:r>
      <w:proofErr w:type="spellStart"/>
      <w:r w:rsidRPr="008C2D9A">
        <w:rPr>
          <w:rFonts w:ascii="Century Gothic" w:hAnsi="Century Gothic"/>
          <w:sz w:val="20"/>
          <w:szCs w:val="20"/>
        </w:rPr>
        <w:t>activité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de manière </w:t>
      </w:r>
      <w:proofErr w:type="spellStart"/>
      <w:r w:rsidRPr="008C2D9A">
        <w:rPr>
          <w:rFonts w:ascii="Century Gothic" w:hAnsi="Century Gothic"/>
          <w:sz w:val="20"/>
          <w:szCs w:val="20"/>
        </w:rPr>
        <w:t>indépendante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, </w:t>
      </w:r>
      <w:proofErr w:type="spellStart"/>
      <w:r w:rsidRPr="008C2D9A">
        <w:rPr>
          <w:rFonts w:ascii="Century Gothic" w:hAnsi="Century Gothic"/>
          <w:sz w:val="20"/>
          <w:szCs w:val="20"/>
        </w:rPr>
        <w:t>en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profession </w:t>
      </w:r>
      <w:proofErr w:type="spellStart"/>
      <w:r w:rsidRPr="008C2D9A">
        <w:rPr>
          <w:rFonts w:ascii="Century Gothic" w:hAnsi="Century Gothic"/>
          <w:sz w:val="20"/>
          <w:szCs w:val="20"/>
        </w:rPr>
        <w:t>libérale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, et conserve la </w:t>
      </w:r>
      <w:proofErr w:type="spellStart"/>
      <w:r w:rsidRPr="008C2D9A">
        <w:rPr>
          <w:rFonts w:ascii="Century Gothic" w:hAnsi="Century Gothic"/>
          <w:sz w:val="20"/>
          <w:szCs w:val="20"/>
        </w:rPr>
        <w:t>pleine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C2D9A">
        <w:rPr>
          <w:rFonts w:ascii="Century Gothic" w:hAnsi="Century Gothic"/>
          <w:sz w:val="20"/>
          <w:szCs w:val="20"/>
        </w:rPr>
        <w:t>maîtrise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de </w:t>
      </w:r>
      <w:proofErr w:type="spellStart"/>
      <w:r w:rsidRPr="008C2D9A">
        <w:rPr>
          <w:rFonts w:ascii="Century Gothic" w:hAnsi="Century Gothic"/>
          <w:sz w:val="20"/>
          <w:szCs w:val="20"/>
        </w:rPr>
        <w:t>ses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choix techniques et </w:t>
      </w:r>
      <w:proofErr w:type="spellStart"/>
      <w:r w:rsidRPr="008C2D9A">
        <w:rPr>
          <w:rFonts w:ascii="Century Gothic" w:hAnsi="Century Gothic"/>
          <w:sz w:val="20"/>
          <w:szCs w:val="20"/>
        </w:rPr>
        <w:t>créatifs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. La </w:t>
      </w:r>
      <w:proofErr w:type="spellStart"/>
      <w:r w:rsidRPr="008C2D9A">
        <w:rPr>
          <w:rFonts w:ascii="Century Gothic" w:hAnsi="Century Gothic"/>
          <w:sz w:val="20"/>
          <w:szCs w:val="20"/>
        </w:rPr>
        <w:t>présente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convention ne </w:t>
      </w:r>
      <w:proofErr w:type="spellStart"/>
      <w:r w:rsidRPr="008C2D9A">
        <w:rPr>
          <w:rFonts w:ascii="Century Gothic" w:hAnsi="Century Gothic"/>
          <w:sz w:val="20"/>
          <w:szCs w:val="20"/>
        </w:rPr>
        <w:t>crée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C2D9A">
        <w:rPr>
          <w:rFonts w:ascii="Century Gothic" w:hAnsi="Century Gothic"/>
          <w:sz w:val="20"/>
          <w:szCs w:val="20"/>
        </w:rPr>
        <w:t>ni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société, </w:t>
      </w:r>
      <w:proofErr w:type="spellStart"/>
      <w:r w:rsidRPr="008C2D9A">
        <w:rPr>
          <w:rFonts w:ascii="Century Gothic" w:hAnsi="Century Gothic"/>
          <w:sz w:val="20"/>
          <w:szCs w:val="20"/>
        </w:rPr>
        <w:t>ni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C2D9A">
        <w:rPr>
          <w:rFonts w:ascii="Century Gothic" w:hAnsi="Century Gothic"/>
          <w:sz w:val="20"/>
          <w:szCs w:val="20"/>
        </w:rPr>
        <w:t>groupement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, </w:t>
      </w:r>
      <w:proofErr w:type="spellStart"/>
      <w:r w:rsidRPr="008C2D9A">
        <w:rPr>
          <w:rFonts w:ascii="Century Gothic" w:hAnsi="Century Gothic"/>
          <w:sz w:val="20"/>
          <w:szCs w:val="20"/>
        </w:rPr>
        <w:t>ni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lien de subordination entre </w:t>
      </w:r>
      <w:proofErr w:type="spellStart"/>
      <w:r w:rsidRPr="008C2D9A">
        <w:rPr>
          <w:rFonts w:ascii="Century Gothic" w:hAnsi="Century Gothic"/>
          <w:sz w:val="20"/>
          <w:szCs w:val="20"/>
        </w:rPr>
        <w:t>elles</w:t>
      </w:r>
      <w:proofErr w:type="spellEnd"/>
      <w:r w:rsidRPr="008C2D9A">
        <w:rPr>
          <w:rFonts w:ascii="Century Gothic" w:hAnsi="Century Gothic"/>
          <w:sz w:val="20"/>
          <w:szCs w:val="20"/>
        </w:rPr>
        <w:t>.</w:t>
      </w:r>
    </w:p>
    <w:p w14:paraId="7C887208" w14:textId="77777777" w:rsidR="00204A10" w:rsidRPr="008C2D9A" w:rsidRDefault="00000000">
      <w:pPr>
        <w:pStyle w:val="Titre1"/>
        <w:rPr>
          <w:rFonts w:ascii="Century Gothic" w:hAnsi="Century Gothic"/>
          <w:color w:val="auto"/>
          <w:sz w:val="20"/>
          <w:szCs w:val="20"/>
        </w:rPr>
      </w:pPr>
      <w:r w:rsidRPr="008C2D9A">
        <w:rPr>
          <w:rFonts w:ascii="Century Gothic" w:hAnsi="Century Gothic"/>
          <w:color w:val="auto"/>
          <w:sz w:val="24"/>
          <w:szCs w:val="24"/>
        </w:rPr>
        <w:lastRenderedPageBreak/>
        <w:t xml:space="preserve">Article 3 – </w:t>
      </w:r>
      <w:proofErr w:type="spellStart"/>
      <w:r w:rsidRPr="008C2D9A">
        <w:rPr>
          <w:rFonts w:ascii="Century Gothic" w:hAnsi="Century Gothic"/>
          <w:color w:val="auto"/>
          <w:sz w:val="24"/>
          <w:szCs w:val="24"/>
        </w:rPr>
        <w:t>Répartition</w:t>
      </w:r>
      <w:proofErr w:type="spellEnd"/>
      <w:r w:rsidRPr="008C2D9A">
        <w:rPr>
          <w:rFonts w:ascii="Century Gothic" w:hAnsi="Century Gothic"/>
          <w:color w:val="auto"/>
          <w:sz w:val="24"/>
          <w:szCs w:val="24"/>
        </w:rPr>
        <w:t xml:space="preserve"> des </w:t>
      </w:r>
      <w:proofErr w:type="spellStart"/>
      <w:r w:rsidRPr="008C2D9A">
        <w:rPr>
          <w:rFonts w:ascii="Century Gothic" w:hAnsi="Century Gothic"/>
          <w:color w:val="auto"/>
          <w:sz w:val="24"/>
          <w:szCs w:val="24"/>
        </w:rPr>
        <w:t>honoraires</w:t>
      </w:r>
      <w:proofErr w:type="spellEnd"/>
    </w:p>
    <w:p w14:paraId="198B84E9" w14:textId="77777777" w:rsidR="00204A10" w:rsidRPr="008C2D9A" w:rsidRDefault="00000000">
      <w:pPr>
        <w:rPr>
          <w:rFonts w:ascii="Century Gothic" w:hAnsi="Century Gothic"/>
          <w:sz w:val="24"/>
          <w:szCs w:val="24"/>
        </w:rPr>
      </w:pPr>
      <w:proofErr w:type="spellStart"/>
      <w:r w:rsidRPr="008C2D9A">
        <w:rPr>
          <w:rFonts w:ascii="Century Gothic" w:hAnsi="Century Gothic"/>
          <w:sz w:val="20"/>
          <w:szCs w:val="20"/>
        </w:rPr>
        <w:t>L’intégralité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des </w:t>
      </w:r>
      <w:proofErr w:type="spellStart"/>
      <w:r w:rsidRPr="008C2D9A">
        <w:rPr>
          <w:rFonts w:ascii="Century Gothic" w:hAnsi="Century Gothic"/>
          <w:sz w:val="20"/>
          <w:szCs w:val="20"/>
        </w:rPr>
        <w:t>honoraires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C2D9A">
        <w:rPr>
          <w:rFonts w:ascii="Century Gothic" w:hAnsi="Century Gothic"/>
          <w:sz w:val="20"/>
          <w:szCs w:val="20"/>
        </w:rPr>
        <w:t>dus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par le maître </w:t>
      </w:r>
      <w:proofErr w:type="spellStart"/>
      <w:r w:rsidRPr="008C2D9A">
        <w:rPr>
          <w:rFonts w:ascii="Century Gothic" w:hAnsi="Century Gothic"/>
          <w:sz w:val="20"/>
          <w:szCs w:val="20"/>
        </w:rPr>
        <w:t>d’ouvrage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sera </w:t>
      </w:r>
      <w:proofErr w:type="spellStart"/>
      <w:r w:rsidRPr="008C2D9A">
        <w:rPr>
          <w:rFonts w:ascii="Century Gothic" w:hAnsi="Century Gothic"/>
          <w:sz w:val="20"/>
          <w:szCs w:val="20"/>
        </w:rPr>
        <w:t>facturée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et </w:t>
      </w:r>
      <w:proofErr w:type="spellStart"/>
      <w:r w:rsidRPr="008C2D9A">
        <w:rPr>
          <w:rFonts w:ascii="Century Gothic" w:hAnsi="Century Gothic"/>
          <w:sz w:val="20"/>
          <w:szCs w:val="20"/>
        </w:rPr>
        <w:t>perçue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par le </w:t>
      </w:r>
      <w:proofErr w:type="spellStart"/>
      <w:r w:rsidRPr="008C2D9A">
        <w:rPr>
          <w:rFonts w:ascii="Century Gothic" w:hAnsi="Century Gothic"/>
          <w:sz w:val="20"/>
          <w:szCs w:val="20"/>
        </w:rPr>
        <w:t>Mandataire</w:t>
      </w:r>
      <w:proofErr w:type="spellEnd"/>
      <w:r w:rsidRPr="008C2D9A">
        <w:rPr>
          <w:rFonts w:ascii="Century Gothic" w:hAnsi="Century Gothic"/>
          <w:sz w:val="20"/>
          <w:szCs w:val="20"/>
        </w:rPr>
        <w:t>.</w:t>
      </w:r>
      <w:r w:rsidRPr="008C2D9A">
        <w:rPr>
          <w:rFonts w:ascii="Century Gothic" w:hAnsi="Century Gothic"/>
          <w:sz w:val="20"/>
          <w:szCs w:val="20"/>
        </w:rPr>
        <w:br/>
      </w:r>
      <w:r w:rsidRPr="008C2D9A">
        <w:rPr>
          <w:rFonts w:ascii="Century Gothic" w:hAnsi="Century Gothic"/>
          <w:sz w:val="20"/>
          <w:szCs w:val="20"/>
        </w:rPr>
        <w:br/>
        <w:t xml:space="preserve">Les </w:t>
      </w:r>
      <w:proofErr w:type="spellStart"/>
      <w:r w:rsidRPr="008C2D9A">
        <w:rPr>
          <w:rFonts w:ascii="Century Gothic" w:hAnsi="Century Gothic"/>
          <w:sz w:val="20"/>
          <w:szCs w:val="20"/>
        </w:rPr>
        <w:t>honoraires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C2D9A">
        <w:rPr>
          <w:rFonts w:ascii="Century Gothic" w:hAnsi="Century Gothic"/>
          <w:sz w:val="20"/>
          <w:szCs w:val="20"/>
        </w:rPr>
        <w:t>seront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ensuite </w:t>
      </w:r>
      <w:proofErr w:type="spellStart"/>
      <w:r w:rsidRPr="008C2D9A">
        <w:rPr>
          <w:rFonts w:ascii="Century Gothic" w:hAnsi="Century Gothic"/>
          <w:sz w:val="20"/>
          <w:szCs w:val="20"/>
        </w:rPr>
        <w:t>répartis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entre les </w:t>
      </w:r>
      <w:proofErr w:type="spellStart"/>
      <w:r w:rsidRPr="008C2D9A">
        <w:rPr>
          <w:rFonts w:ascii="Century Gothic" w:hAnsi="Century Gothic"/>
          <w:sz w:val="20"/>
          <w:szCs w:val="20"/>
        </w:rPr>
        <w:t>Collaboratrices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au </w:t>
      </w:r>
      <w:proofErr w:type="spellStart"/>
      <w:r w:rsidRPr="008C2D9A">
        <w:rPr>
          <w:rFonts w:ascii="Century Gothic" w:hAnsi="Century Gothic"/>
          <w:sz w:val="20"/>
          <w:szCs w:val="20"/>
        </w:rPr>
        <w:t>prorata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du temps </w:t>
      </w:r>
      <w:proofErr w:type="spellStart"/>
      <w:r w:rsidRPr="008C2D9A">
        <w:rPr>
          <w:rFonts w:ascii="Century Gothic" w:hAnsi="Century Gothic"/>
          <w:sz w:val="20"/>
          <w:szCs w:val="20"/>
        </w:rPr>
        <w:t>effectivement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passé sur le </w:t>
      </w:r>
      <w:proofErr w:type="spellStart"/>
      <w:r w:rsidRPr="008C2D9A">
        <w:rPr>
          <w:rFonts w:ascii="Century Gothic" w:hAnsi="Century Gothic"/>
          <w:sz w:val="20"/>
          <w:szCs w:val="20"/>
        </w:rPr>
        <w:t>projet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, </w:t>
      </w:r>
      <w:proofErr w:type="spellStart"/>
      <w:r w:rsidRPr="008C2D9A">
        <w:rPr>
          <w:rFonts w:ascii="Century Gothic" w:hAnsi="Century Gothic"/>
          <w:sz w:val="20"/>
          <w:szCs w:val="20"/>
        </w:rPr>
        <w:t>selon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un </w:t>
      </w:r>
      <w:proofErr w:type="spellStart"/>
      <w:r w:rsidRPr="008C2D9A">
        <w:rPr>
          <w:rFonts w:ascii="Century Gothic" w:hAnsi="Century Gothic"/>
          <w:sz w:val="20"/>
          <w:szCs w:val="20"/>
        </w:rPr>
        <w:t>décompte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C2D9A">
        <w:rPr>
          <w:rFonts w:ascii="Century Gothic" w:hAnsi="Century Gothic"/>
          <w:sz w:val="20"/>
          <w:szCs w:val="20"/>
        </w:rPr>
        <w:t>validé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C2D9A">
        <w:rPr>
          <w:rFonts w:ascii="Century Gothic" w:hAnsi="Century Gothic"/>
          <w:sz w:val="20"/>
          <w:szCs w:val="20"/>
        </w:rPr>
        <w:t>conjointement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C2D9A">
        <w:rPr>
          <w:rFonts w:ascii="Century Gothic" w:hAnsi="Century Gothic"/>
          <w:sz w:val="20"/>
          <w:szCs w:val="20"/>
        </w:rPr>
        <w:t>avant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C2D9A">
        <w:rPr>
          <w:rFonts w:ascii="Century Gothic" w:hAnsi="Century Gothic"/>
          <w:sz w:val="20"/>
          <w:szCs w:val="20"/>
        </w:rPr>
        <w:t>émission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des factures internes.</w:t>
      </w:r>
      <w:r w:rsidRPr="008C2D9A">
        <w:rPr>
          <w:rFonts w:ascii="Century Gothic" w:hAnsi="Century Gothic"/>
          <w:sz w:val="20"/>
          <w:szCs w:val="20"/>
        </w:rPr>
        <w:br/>
      </w:r>
      <w:r w:rsidRPr="008C2D9A">
        <w:rPr>
          <w:rFonts w:ascii="Century Gothic" w:hAnsi="Century Gothic"/>
          <w:sz w:val="20"/>
          <w:szCs w:val="20"/>
        </w:rPr>
        <w:br/>
        <w:t xml:space="preserve">- La </w:t>
      </w:r>
      <w:proofErr w:type="spellStart"/>
      <w:r w:rsidRPr="008C2D9A">
        <w:rPr>
          <w:rFonts w:ascii="Century Gothic" w:hAnsi="Century Gothic"/>
          <w:sz w:val="20"/>
          <w:szCs w:val="20"/>
        </w:rPr>
        <w:t>Collaboratrice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1 (Micro-entrepreneur) </w:t>
      </w:r>
      <w:proofErr w:type="spellStart"/>
      <w:r w:rsidRPr="008C2D9A">
        <w:rPr>
          <w:rFonts w:ascii="Century Gothic" w:hAnsi="Century Gothic"/>
          <w:sz w:val="20"/>
          <w:szCs w:val="20"/>
        </w:rPr>
        <w:t>facturera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C2D9A">
        <w:rPr>
          <w:rFonts w:ascii="Century Gothic" w:hAnsi="Century Gothic"/>
          <w:sz w:val="20"/>
          <w:szCs w:val="20"/>
        </w:rPr>
        <w:t>sa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part sans TVA (art. 293 B du CGI).</w:t>
      </w:r>
      <w:r w:rsidRPr="008C2D9A">
        <w:rPr>
          <w:rFonts w:ascii="Century Gothic" w:hAnsi="Century Gothic"/>
          <w:sz w:val="20"/>
          <w:szCs w:val="20"/>
        </w:rPr>
        <w:br/>
        <w:t xml:space="preserve">- La </w:t>
      </w:r>
      <w:proofErr w:type="spellStart"/>
      <w:r w:rsidRPr="008C2D9A">
        <w:rPr>
          <w:rFonts w:ascii="Century Gothic" w:hAnsi="Century Gothic"/>
          <w:sz w:val="20"/>
          <w:szCs w:val="20"/>
        </w:rPr>
        <w:t>Collaboratrice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2 (EIRL) </w:t>
      </w:r>
      <w:proofErr w:type="spellStart"/>
      <w:r w:rsidRPr="008C2D9A">
        <w:rPr>
          <w:rFonts w:ascii="Century Gothic" w:hAnsi="Century Gothic"/>
          <w:sz w:val="20"/>
          <w:szCs w:val="20"/>
        </w:rPr>
        <w:t>facturera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C2D9A">
        <w:rPr>
          <w:rFonts w:ascii="Century Gothic" w:hAnsi="Century Gothic"/>
          <w:sz w:val="20"/>
          <w:szCs w:val="20"/>
        </w:rPr>
        <w:t>sa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part avec application de la TVA au </w:t>
      </w:r>
      <w:proofErr w:type="spellStart"/>
      <w:r w:rsidRPr="008C2D9A">
        <w:rPr>
          <w:rFonts w:ascii="Century Gothic" w:hAnsi="Century Gothic"/>
          <w:sz w:val="20"/>
          <w:szCs w:val="20"/>
        </w:rPr>
        <w:t>taux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de 20 %.</w:t>
      </w:r>
      <w:r w:rsidRPr="008C2D9A">
        <w:rPr>
          <w:rFonts w:ascii="Century Gothic" w:hAnsi="Century Gothic"/>
          <w:sz w:val="20"/>
          <w:szCs w:val="20"/>
        </w:rPr>
        <w:br/>
      </w:r>
      <w:r w:rsidRPr="008C2D9A">
        <w:rPr>
          <w:rFonts w:ascii="Century Gothic" w:hAnsi="Century Gothic"/>
          <w:sz w:val="20"/>
          <w:szCs w:val="20"/>
        </w:rPr>
        <w:br/>
        <w:t xml:space="preserve">La </w:t>
      </w:r>
      <w:proofErr w:type="spellStart"/>
      <w:r w:rsidRPr="008C2D9A">
        <w:rPr>
          <w:rFonts w:ascii="Century Gothic" w:hAnsi="Century Gothic"/>
          <w:sz w:val="20"/>
          <w:szCs w:val="20"/>
        </w:rPr>
        <w:t>Mandataire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C2D9A">
        <w:rPr>
          <w:rFonts w:ascii="Century Gothic" w:hAnsi="Century Gothic"/>
          <w:sz w:val="20"/>
          <w:szCs w:val="20"/>
        </w:rPr>
        <w:t>s’engage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à </w:t>
      </w:r>
      <w:proofErr w:type="spellStart"/>
      <w:r w:rsidRPr="008C2D9A">
        <w:rPr>
          <w:rFonts w:ascii="Century Gothic" w:hAnsi="Century Gothic"/>
          <w:sz w:val="20"/>
          <w:szCs w:val="20"/>
        </w:rPr>
        <w:t>régler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les factures de </w:t>
      </w:r>
      <w:proofErr w:type="spellStart"/>
      <w:r w:rsidRPr="008C2D9A">
        <w:rPr>
          <w:rFonts w:ascii="Century Gothic" w:hAnsi="Century Gothic"/>
          <w:sz w:val="20"/>
          <w:szCs w:val="20"/>
        </w:rPr>
        <w:t>ses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C2D9A">
        <w:rPr>
          <w:rFonts w:ascii="Century Gothic" w:hAnsi="Century Gothic"/>
          <w:sz w:val="20"/>
          <w:szCs w:val="20"/>
        </w:rPr>
        <w:t>Collaboratrices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dans un </w:t>
      </w:r>
      <w:proofErr w:type="spellStart"/>
      <w:r w:rsidRPr="008C2D9A">
        <w:rPr>
          <w:rFonts w:ascii="Century Gothic" w:hAnsi="Century Gothic"/>
          <w:sz w:val="20"/>
          <w:szCs w:val="20"/>
        </w:rPr>
        <w:t>délai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maximum de 30 </w:t>
      </w:r>
      <w:proofErr w:type="spellStart"/>
      <w:r w:rsidRPr="008C2D9A">
        <w:rPr>
          <w:rFonts w:ascii="Century Gothic" w:hAnsi="Century Gothic"/>
          <w:sz w:val="20"/>
          <w:szCs w:val="20"/>
        </w:rPr>
        <w:t>jours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après perception des </w:t>
      </w:r>
      <w:proofErr w:type="spellStart"/>
      <w:r w:rsidRPr="008C2D9A">
        <w:rPr>
          <w:rFonts w:ascii="Century Gothic" w:hAnsi="Century Gothic"/>
          <w:sz w:val="20"/>
          <w:szCs w:val="20"/>
        </w:rPr>
        <w:t>honoraires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du maître </w:t>
      </w:r>
      <w:proofErr w:type="spellStart"/>
      <w:r w:rsidRPr="008C2D9A">
        <w:rPr>
          <w:rFonts w:ascii="Century Gothic" w:hAnsi="Century Gothic"/>
          <w:sz w:val="20"/>
          <w:szCs w:val="20"/>
        </w:rPr>
        <w:t>d’ouvrage</w:t>
      </w:r>
      <w:proofErr w:type="spellEnd"/>
      <w:r w:rsidRPr="008C2D9A">
        <w:rPr>
          <w:rFonts w:ascii="Century Gothic" w:hAnsi="Century Gothic"/>
          <w:sz w:val="20"/>
          <w:szCs w:val="20"/>
        </w:rPr>
        <w:t>.</w:t>
      </w:r>
    </w:p>
    <w:p w14:paraId="1876969E" w14:textId="77777777" w:rsidR="00204A10" w:rsidRPr="008C2D9A" w:rsidRDefault="00000000">
      <w:pPr>
        <w:pStyle w:val="Titre1"/>
        <w:rPr>
          <w:rFonts w:ascii="Century Gothic" w:hAnsi="Century Gothic"/>
          <w:color w:val="auto"/>
          <w:sz w:val="20"/>
          <w:szCs w:val="20"/>
        </w:rPr>
      </w:pPr>
      <w:r w:rsidRPr="008C2D9A">
        <w:rPr>
          <w:rFonts w:ascii="Century Gothic" w:hAnsi="Century Gothic"/>
          <w:color w:val="auto"/>
          <w:sz w:val="24"/>
          <w:szCs w:val="24"/>
        </w:rPr>
        <w:t xml:space="preserve">Article 4 – </w:t>
      </w:r>
      <w:proofErr w:type="spellStart"/>
      <w:r w:rsidRPr="008C2D9A">
        <w:rPr>
          <w:rFonts w:ascii="Century Gothic" w:hAnsi="Century Gothic"/>
          <w:color w:val="auto"/>
          <w:sz w:val="24"/>
          <w:szCs w:val="24"/>
        </w:rPr>
        <w:t>Responsabilités</w:t>
      </w:r>
      <w:proofErr w:type="spellEnd"/>
      <w:r w:rsidRPr="008C2D9A">
        <w:rPr>
          <w:rFonts w:ascii="Century Gothic" w:hAnsi="Century Gothic"/>
          <w:color w:val="auto"/>
          <w:sz w:val="24"/>
          <w:szCs w:val="24"/>
        </w:rPr>
        <w:t xml:space="preserve"> et assurances</w:t>
      </w:r>
    </w:p>
    <w:p w14:paraId="0D6FFBA8" w14:textId="0F8F8975" w:rsidR="00204A10" w:rsidRPr="008C2D9A" w:rsidRDefault="00000000" w:rsidP="00A301F8">
      <w:proofErr w:type="spellStart"/>
      <w:r w:rsidRPr="008C2D9A">
        <w:rPr>
          <w:rFonts w:ascii="Century Gothic" w:hAnsi="Century Gothic"/>
          <w:sz w:val="20"/>
          <w:szCs w:val="20"/>
        </w:rPr>
        <w:t>Chaque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C2D9A">
        <w:rPr>
          <w:rFonts w:ascii="Century Gothic" w:hAnsi="Century Gothic"/>
          <w:sz w:val="20"/>
          <w:szCs w:val="20"/>
        </w:rPr>
        <w:t>collaboratrice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C2D9A">
        <w:rPr>
          <w:rFonts w:ascii="Century Gothic" w:hAnsi="Century Gothic"/>
          <w:sz w:val="20"/>
          <w:szCs w:val="20"/>
        </w:rPr>
        <w:t>demeure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C2D9A">
        <w:rPr>
          <w:rFonts w:ascii="Century Gothic" w:hAnsi="Century Gothic"/>
          <w:sz w:val="20"/>
          <w:szCs w:val="20"/>
        </w:rPr>
        <w:t>responsable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de </w:t>
      </w:r>
      <w:proofErr w:type="spellStart"/>
      <w:r w:rsidRPr="008C2D9A">
        <w:rPr>
          <w:rFonts w:ascii="Century Gothic" w:hAnsi="Century Gothic"/>
          <w:sz w:val="20"/>
          <w:szCs w:val="20"/>
        </w:rPr>
        <w:t>ses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C2D9A">
        <w:rPr>
          <w:rFonts w:ascii="Century Gothic" w:hAnsi="Century Gothic"/>
          <w:sz w:val="20"/>
          <w:szCs w:val="20"/>
        </w:rPr>
        <w:t>propres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interventions et conserve son </w:t>
      </w:r>
      <w:proofErr w:type="spellStart"/>
      <w:r w:rsidRPr="008C2D9A">
        <w:rPr>
          <w:rFonts w:ascii="Century Gothic" w:hAnsi="Century Gothic"/>
          <w:sz w:val="20"/>
          <w:szCs w:val="20"/>
        </w:rPr>
        <w:t>autonomie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technique et </w:t>
      </w:r>
      <w:proofErr w:type="spellStart"/>
      <w:r w:rsidRPr="008C2D9A">
        <w:rPr>
          <w:rFonts w:ascii="Century Gothic" w:hAnsi="Century Gothic"/>
          <w:sz w:val="20"/>
          <w:szCs w:val="20"/>
        </w:rPr>
        <w:t>créative</w:t>
      </w:r>
      <w:proofErr w:type="spellEnd"/>
      <w:r w:rsidRPr="008C2D9A">
        <w:rPr>
          <w:rFonts w:ascii="Century Gothic" w:hAnsi="Century Gothic"/>
          <w:sz w:val="20"/>
          <w:szCs w:val="20"/>
        </w:rPr>
        <w:t>.</w:t>
      </w:r>
      <w:r w:rsidRPr="008C2D9A">
        <w:rPr>
          <w:rFonts w:ascii="Century Gothic" w:hAnsi="Century Gothic"/>
          <w:sz w:val="20"/>
          <w:szCs w:val="20"/>
        </w:rPr>
        <w:br/>
      </w:r>
      <w:r w:rsidRPr="008C2D9A">
        <w:rPr>
          <w:rFonts w:ascii="Century Gothic" w:hAnsi="Century Gothic"/>
          <w:sz w:val="20"/>
          <w:szCs w:val="20"/>
        </w:rPr>
        <w:br/>
        <w:t xml:space="preserve">Laurence Dumont, </w:t>
      </w:r>
      <w:proofErr w:type="spellStart"/>
      <w:r w:rsidRPr="008C2D9A">
        <w:rPr>
          <w:rFonts w:ascii="Century Gothic" w:hAnsi="Century Gothic"/>
          <w:sz w:val="20"/>
          <w:szCs w:val="20"/>
        </w:rPr>
        <w:t>en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tant que </w:t>
      </w:r>
      <w:proofErr w:type="spellStart"/>
      <w:r w:rsidRPr="008C2D9A">
        <w:rPr>
          <w:rFonts w:ascii="Century Gothic" w:hAnsi="Century Gothic"/>
          <w:sz w:val="20"/>
          <w:szCs w:val="20"/>
        </w:rPr>
        <w:t>mandataire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, </w:t>
      </w:r>
      <w:proofErr w:type="spellStart"/>
      <w:r w:rsidRPr="008C2D9A">
        <w:rPr>
          <w:rFonts w:ascii="Century Gothic" w:hAnsi="Century Gothic"/>
          <w:sz w:val="20"/>
          <w:szCs w:val="20"/>
        </w:rPr>
        <w:t>est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C2D9A">
        <w:rPr>
          <w:rFonts w:ascii="Century Gothic" w:hAnsi="Century Gothic"/>
          <w:sz w:val="20"/>
          <w:szCs w:val="20"/>
        </w:rPr>
        <w:t>seule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C2D9A">
        <w:rPr>
          <w:rFonts w:ascii="Century Gothic" w:hAnsi="Century Gothic"/>
          <w:sz w:val="20"/>
          <w:szCs w:val="20"/>
        </w:rPr>
        <w:t>engagée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C2D9A">
        <w:rPr>
          <w:rFonts w:ascii="Century Gothic" w:hAnsi="Century Gothic"/>
          <w:sz w:val="20"/>
          <w:szCs w:val="20"/>
        </w:rPr>
        <w:t>contractuellement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vis-à-vis du maître </w:t>
      </w:r>
      <w:proofErr w:type="spellStart"/>
      <w:r w:rsidRPr="008C2D9A">
        <w:rPr>
          <w:rFonts w:ascii="Century Gothic" w:hAnsi="Century Gothic"/>
          <w:sz w:val="20"/>
          <w:szCs w:val="20"/>
        </w:rPr>
        <w:t>d’ouvrage</w:t>
      </w:r>
      <w:proofErr w:type="spellEnd"/>
      <w:r w:rsidRPr="008C2D9A">
        <w:rPr>
          <w:rFonts w:ascii="Century Gothic" w:hAnsi="Century Gothic"/>
          <w:sz w:val="20"/>
          <w:szCs w:val="20"/>
        </w:rPr>
        <w:t>.</w:t>
      </w:r>
      <w:r w:rsidRPr="008C2D9A">
        <w:rPr>
          <w:rFonts w:ascii="Century Gothic" w:hAnsi="Century Gothic"/>
          <w:sz w:val="20"/>
          <w:szCs w:val="20"/>
        </w:rPr>
        <w:br/>
      </w:r>
      <w:r w:rsidRPr="008C2D9A">
        <w:rPr>
          <w:rFonts w:ascii="Century Gothic" w:hAnsi="Century Gothic"/>
          <w:sz w:val="20"/>
          <w:szCs w:val="20"/>
        </w:rPr>
        <w:br/>
      </w:r>
      <w:proofErr w:type="spellStart"/>
      <w:r w:rsidRPr="008C2D9A">
        <w:rPr>
          <w:rFonts w:ascii="Century Gothic" w:hAnsi="Century Gothic"/>
          <w:sz w:val="20"/>
          <w:szCs w:val="20"/>
        </w:rPr>
        <w:t>Chaque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C2D9A">
        <w:rPr>
          <w:rFonts w:ascii="Century Gothic" w:hAnsi="Century Gothic"/>
          <w:sz w:val="20"/>
          <w:szCs w:val="20"/>
        </w:rPr>
        <w:t>partie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C2D9A">
        <w:rPr>
          <w:rFonts w:ascii="Century Gothic" w:hAnsi="Century Gothic"/>
          <w:sz w:val="20"/>
          <w:szCs w:val="20"/>
        </w:rPr>
        <w:t>atteste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C2D9A">
        <w:rPr>
          <w:rFonts w:ascii="Century Gothic" w:hAnsi="Century Gothic"/>
          <w:sz w:val="20"/>
          <w:szCs w:val="20"/>
        </w:rPr>
        <w:t>être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couverte par </w:t>
      </w:r>
      <w:proofErr w:type="spellStart"/>
      <w:r w:rsidRPr="008C2D9A">
        <w:rPr>
          <w:rFonts w:ascii="Century Gothic" w:hAnsi="Century Gothic"/>
          <w:sz w:val="20"/>
          <w:szCs w:val="20"/>
        </w:rPr>
        <w:t>une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assurance </w:t>
      </w:r>
      <w:proofErr w:type="spellStart"/>
      <w:r w:rsidRPr="008C2D9A">
        <w:rPr>
          <w:rFonts w:ascii="Century Gothic" w:hAnsi="Century Gothic"/>
          <w:sz w:val="20"/>
          <w:szCs w:val="20"/>
        </w:rPr>
        <w:t>décennale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et </w:t>
      </w:r>
      <w:proofErr w:type="spellStart"/>
      <w:r w:rsidRPr="008C2D9A">
        <w:rPr>
          <w:rFonts w:ascii="Century Gothic" w:hAnsi="Century Gothic"/>
          <w:sz w:val="20"/>
          <w:szCs w:val="20"/>
        </w:rPr>
        <w:t>une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assurance </w:t>
      </w:r>
      <w:proofErr w:type="spellStart"/>
      <w:r w:rsidRPr="008C2D9A">
        <w:rPr>
          <w:rFonts w:ascii="Century Gothic" w:hAnsi="Century Gothic"/>
          <w:sz w:val="20"/>
          <w:szCs w:val="20"/>
        </w:rPr>
        <w:t>Responsabilité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Civile </w:t>
      </w:r>
      <w:proofErr w:type="spellStart"/>
      <w:r w:rsidRPr="008C2D9A">
        <w:rPr>
          <w:rFonts w:ascii="Century Gothic" w:hAnsi="Century Gothic"/>
          <w:sz w:val="20"/>
          <w:szCs w:val="20"/>
        </w:rPr>
        <w:t>Professionnelle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, </w:t>
      </w:r>
      <w:proofErr w:type="spellStart"/>
      <w:r w:rsidRPr="008C2D9A">
        <w:rPr>
          <w:rFonts w:ascii="Century Gothic" w:hAnsi="Century Gothic"/>
          <w:sz w:val="20"/>
          <w:szCs w:val="20"/>
        </w:rPr>
        <w:t>dont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C2D9A">
        <w:rPr>
          <w:rFonts w:ascii="Century Gothic" w:hAnsi="Century Gothic"/>
          <w:sz w:val="20"/>
          <w:szCs w:val="20"/>
        </w:rPr>
        <w:t>une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C2D9A">
        <w:rPr>
          <w:rFonts w:ascii="Century Gothic" w:hAnsi="Century Gothic"/>
          <w:sz w:val="20"/>
          <w:szCs w:val="20"/>
        </w:rPr>
        <w:t>copie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à jour </w:t>
      </w:r>
      <w:proofErr w:type="spellStart"/>
      <w:r w:rsidRPr="008C2D9A">
        <w:rPr>
          <w:rFonts w:ascii="Century Gothic" w:hAnsi="Century Gothic"/>
          <w:sz w:val="20"/>
          <w:szCs w:val="20"/>
        </w:rPr>
        <w:t>est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C2D9A">
        <w:rPr>
          <w:rFonts w:ascii="Century Gothic" w:hAnsi="Century Gothic"/>
          <w:sz w:val="20"/>
          <w:szCs w:val="20"/>
        </w:rPr>
        <w:t>annexée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à la </w:t>
      </w:r>
      <w:proofErr w:type="spellStart"/>
      <w:r w:rsidRPr="008C2D9A">
        <w:rPr>
          <w:rFonts w:ascii="Century Gothic" w:hAnsi="Century Gothic"/>
          <w:sz w:val="20"/>
          <w:szCs w:val="20"/>
        </w:rPr>
        <w:t>présente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convention.</w:t>
      </w:r>
    </w:p>
    <w:p w14:paraId="3E79AE17" w14:textId="77777777" w:rsidR="00204A10" w:rsidRPr="008C2D9A" w:rsidRDefault="00000000">
      <w:pPr>
        <w:pStyle w:val="Titre1"/>
        <w:rPr>
          <w:rFonts w:ascii="Century Gothic" w:hAnsi="Century Gothic"/>
          <w:color w:val="auto"/>
          <w:sz w:val="20"/>
          <w:szCs w:val="20"/>
        </w:rPr>
      </w:pPr>
      <w:r w:rsidRPr="008C2D9A">
        <w:rPr>
          <w:rFonts w:ascii="Century Gothic" w:hAnsi="Century Gothic"/>
          <w:color w:val="auto"/>
          <w:sz w:val="24"/>
          <w:szCs w:val="24"/>
        </w:rPr>
        <w:t xml:space="preserve">Article 5 – </w:t>
      </w:r>
      <w:proofErr w:type="spellStart"/>
      <w:r w:rsidRPr="008C2D9A">
        <w:rPr>
          <w:rFonts w:ascii="Century Gothic" w:hAnsi="Century Gothic"/>
          <w:color w:val="auto"/>
          <w:sz w:val="24"/>
          <w:szCs w:val="24"/>
        </w:rPr>
        <w:t>Confidentialité</w:t>
      </w:r>
      <w:proofErr w:type="spellEnd"/>
    </w:p>
    <w:p w14:paraId="5D18868A" w14:textId="77777777" w:rsidR="00204A10" w:rsidRPr="008C2D9A" w:rsidRDefault="00000000">
      <w:pPr>
        <w:rPr>
          <w:rFonts w:ascii="Century Gothic" w:hAnsi="Century Gothic"/>
          <w:sz w:val="24"/>
          <w:szCs w:val="24"/>
        </w:rPr>
      </w:pPr>
      <w:r w:rsidRPr="008C2D9A">
        <w:rPr>
          <w:rFonts w:ascii="Century Gothic" w:hAnsi="Century Gothic"/>
          <w:sz w:val="20"/>
          <w:szCs w:val="20"/>
        </w:rPr>
        <w:t xml:space="preserve">Les parties </w:t>
      </w:r>
      <w:proofErr w:type="spellStart"/>
      <w:r w:rsidRPr="008C2D9A">
        <w:rPr>
          <w:rFonts w:ascii="Century Gothic" w:hAnsi="Century Gothic"/>
          <w:sz w:val="20"/>
          <w:szCs w:val="20"/>
        </w:rPr>
        <w:t>s’engagent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à conserver </w:t>
      </w:r>
      <w:proofErr w:type="spellStart"/>
      <w:r w:rsidRPr="008C2D9A">
        <w:rPr>
          <w:rFonts w:ascii="Century Gothic" w:hAnsi="Century Gothic"/>
          <w:sz w:val="20"/>
          <w:szCs w:val="20"/>
        </w:rPr>
        <w:t>confidentielles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C2D9A">
        <w:rPr>
          <w:rFonts w:ascii="Century Gothic" w:hAnsi="Century Gothic"/>
          <w:sz w:val="20"/>
          <w:szCs w:val="20"/>
        </w:rPr>
        <w:t>toutes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C2D9A">
        <w:rPr>
          <w:rFonts w:ascii="Century Gothic" w:hAnsi="Century Gothic"/>
          <w:sz w:val="20"/>
          <w:szCs w:val="20"/>
        </w:rPr>
        <w:t>informations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</w:t>
      </w:r>
      <w:proofErr w:type="gramStart"/>
      <w:r w:rsidRPr="008C2D9A">
        <w:rPr>
          <w:rFonts w:ascii="Century Gothic" w:hAnsi="Century Gothic"/>
          <w:sz w:val="20"/>
          <w:szCs w:val="20"/>
        </w:rPr>
        <w:t>relatives</w:t>
      </w:r>
      <w:proofErr w:type="gramEnd"/>
      <w:r w:rsidRPr="008C2D9A">
        <w:rPr>
          <w:rFonts w:ascii="Century Gothic" w:hAnsi="Century Gothic"/>
          <w:sz w:val="20"/>
          <w:szCs w:val="20"/>
        </w:rPr>
        <w:t xml:space="preserve"> au </w:t>
      </w:r>
      <w:proofErr w:type="spellStart"/>
      <w:r w:rsidRPr="008C2D9A">
        <w:rPr>
          <w:rFonts w:ascii="Century Gothic" w:hAnsi="Century Gothic"/>
          <w:sz w:val="20"/>
          <w:szCs w:val="20"/>
        </w:rPr>
        <w:t>projet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et au maître </w:t>
      </w:r>
      <w:proofErr w:type="spellStart"/>
      <w:r w:rsidRPr="008C2D9A">
        <w:rPr>
          <w:rFonts w:ascii="Century Gothic" w:hAnsi="Century Gothic"/>
          <w:sz w:val="20"/>
          <w:szCs w:val="20"/>
        </w:rPr>
        <w:t>d’ouvrage</w:t>
      </w:r>
      <w:proofErr w:type="spellEnd"/>
      <w:r w:rsidRPr="008C2D9A">
        <w:rPr>
          <w:rFonts w:ascii="Century Gothic" w:hAnsi="Century Gothic"/>
          <w:sz w:val="20"/>
          <w:szCs w:val="20"/>
        </w:rPr>
        <w:t>.</w:t>
      </w:r>
    </w:p>
    <w:p w14:paraId="10EE4257" w14:textId="77777777" w:rsidR="00204A10" w:rsidRPr="008C2D9A" w:rsidRDefault="00000000">
      <w:pPr>
        <w:pStyle w:val="Titre1"/>
        <w:rPr>
          <w:rFonts w:ascii="Century Gothic" w:hAnsi="Century Gothic"/>
          <w:color w:val="auto"/>
          <w:sz w:val="20"/>
          <w:szCs w:val="20"/>
        </w:rPr>
      </w:pPr>
      <w:r w:rsidRPr="008C2D9A">
        <w:rPr>
          <w:rFonts w:ascii="Century Gothic" w:hAnsi="Century Gothic"/>
          <w:color w:val="auto"/>
          <w:sz w:val="24"/>
          <w:szCs w:val="24"/>
        </w:rPr>
        <w:t xml:space="preserve">Article 6 – Durée et </w:t>
      </w:r>
      <w:proofErr w:type="spellStart"/>
      <w:r w:rsidRPr="008C2D9A">
        <w:rPr>
          <w:rFonts w:ascii="Century Gothic" w:hAnsi="Century Gothic"/>
          <w:color w:val="auto"/>
          <w:sz w:val="24"/>
          <w:szCs w:val="24"/>
        </w:rPr>
        <w:t>résiliation</w:t>
      </w:r>
      <w:proofErr w:type="spellEnd"/>
    </w:p>
    <w:p w14:paraId="1F73ADCB" w14:textId="29C14F0F" w:rsidR="00204A10" w:rsidRPr="008C2D9A" w:rsidRDefault="00000000">
      <w:pPr>
        <w:rPr>
          <w:rFonts w:ascii="Century Gothic" w:hAnsi="Century Gothic"/>
          <w:sz w:val="24"/>
          <w:szCs w:val="24"/>
        </w:rPr>
      </w:pPr>
      <w:r w:rsidRPr="008C2D9A">
        <w:rPr>
          <w:rFonts w:ascii="Century Gothic" w:hAnsi="Century Gothic"/>
          <w:sz w:val="20"/>
          <w:szCs w:val="20"/>
        </w:rPr>
        <w:t xml:space="preserve">La </w:t>
      </w:r>
      <w:proofErr w:type="spellStart"/>
      <w:r w:rsidRPr="008C2D9A">
        <w:rPr>
          <w:rFonts w:ascii="Century Gothic" w:hAnsi="Century Gothic"/>
          <w:sz w:val="20"/>
          <w:szCs w:val="20"/>
        </w:rPr>
        <w:t>présente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convention </w:t>
      </w:r>
      <w:proofErr w:type="spellStart"/>
      <w:r w:rsidRPr="008C2D9A">
        <w:rPr>
          <w:rFonts w:ascii="Century Gothic" w:hAnsi="Century Gothic"/>
          <w:sz w:val="20"/>
          <w:szCs w:val="20"/>
        </w:rPr>
        <w:t>est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C2D9A">
        <w:rPr>
          <w:rFonts w:ascii="Century Gothic" w:hAnsi="Century Gothic"/>
          <w:sz w:val="20"/>
          <w:szCs w:val="20"/>
        </w:rPr>
        <w:t>conclue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pour la durée de la mission </w:t>
      </w:r>
      <w:proofErr w:type="spellStart"/>
      <w:r w:rsidRPr="008C2D9A">
        <w:rPr>
          <w:rFonts w:ascii="Century Gothic" w:hAnsi="Century Gothic"/>
          <w:sz w:val="20"/>
          <w:szCs w:val="20"/>
        </w:rPr>
        <w:t>d’esquisse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C2D9A">
        <w:rPr>
          <w:rFonts w:ascii="Century Gothic" w:hAnsi="Century Gothic"/>
          <w:sz w:val="20"/>
          <w:szCs w:val="20"/>
        </w:rPr>
        <w:t>telle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que </w:t>
      </w:r>
      <w:proofErr w:type="spellStart"/>
      <w:r w:rsidRPr="008C2D9A">
        <w:rPr>
          <w:rFonts w:ascii="Century Gothic" w:hAnsi="Century Gothic"/>
          <w:sz w:val="20"/>
          <w:szCs w:val="20"/>
        </w:rPr>
        <w:t>définie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au devis n° DEV0051 du </w:t>
      </w:r>
      <w:r w:rsidR="00A301F8" w:rsidRPr="008C2D9A">
        <w:rPr>
          <w:rFonts w:ascii="Century Gothic" w:hAnsi="Century Gothic"/>
          <w:sz w:val="20"/>
          <w:szCs w:val="20"/>
        </w:rPr>
        <w:t>25</w:t>
      </w:r>
      <w:r w:rsidRPr="008C2D9A">
        <w:rPr>
          <w:rFonts w:ascii="Century Gothic" w:hAnsi="Century Gothic"/>
          <w:sz w:val="20"/>
          <w:szCs w:val="20"/>
        </w:rPr>
        <w:t>/</w:t>
      </w:r>
      <w:r w:rsidR="00A301F8" w:rsidRPr="008C2D9A">
        <w:rPr>
          <w:rFonts w:ascii="Century Gothic" w:hAnsi="Century Gothic"/>
          <w:sz w:val="20"/>
          <w:szCs w:val="20"/>
        </w:rPr>
        <w:t>11</w:t>
      </w:r>
      <w:r w:rsidRPr="008C2D9A">
        <w:rPr>
          <w:rFonts w:ascii="Century Gothic" w:hAnsi="Century Gothic"/>
          <w:sz w:val="20"/>
          <w:szCs w:val="20"/>
        </w:rPr>
        <w:t>/202</w:t>
      </w:r>
      <w:r w:rsidR="00A301F8" w:rsidRPr="008C2D9A">
        <w:rPr>
          <w:rFonts w:ascii="Century Gothic" w:hAnsi="Century Gothic"/>
          <w:sz w:val="20"/>
          <w:szCs w:val="20"/>
        </w:rPr>
        <w:t>4</w:t>
      </w:r>
      <w:r w:rsidRPr="008C2D9A">
        <w:rPr>
          <w:rFonts w:ascii="Century Gothic" w:hAnsi="Century Gothic"/>
          <w:sz w:val="20"/>
          <w:szCs w:val="20"/>
        </w:rPr>
        <w:t>.</w:t>
      </w:r>
      <w:r w:rsidRPr="008C2D9A">
        <w:rPr>
          <w:rFonts w:ascii="Century Gothic" w:hAnsi="Century Gothic"/>
          <w:sz w:val="20"/>
          <w:szCs w:val="20"/>
        </w:rPr>
        <w:br/>
      </w:r>
      <w:r w:rsidRPr="008C2D9A">
        <w:rPr>
          <w:rFonts w:ascii="Century Gothic" w:hAnsi="Century Gothic"/>
          <w:sz w:val="20"/>
          <w:szCs w:val="20"/>
        </w:rPr>
        <w:br/>
        <w:t xml:space="preserve">Elle </w:t>
      </w:r>
      <w:proofErr w:type="spellStart"/>
      <w:r w:rsidRPr="008C2D9A">
        <w:rPr>
          <w:rFonts w:ascii="Century Gothic" w:hAnsi="Century Gothic"/>
          <w:sz w:val="20"/>
          <w:szCs w:val="20"/>
        </w:rPr>
        <w:t>pourra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C2D9A">
        <w:rPr>
          <w:rFonts w:ascii="Century Gothic" w:hAnsi="Century Gothic"/>
          <w:sz w:val="20"/>
          <w:szCs w:val="20"/>
        </w:rPr>
        <w:t>être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C2D9A">
        <w:rPr>
          <w:rFonts w:ascii="Century Gothic" w:hAnsi="Century Gothic"/>
          <w:sz w:val="20"/>
          <w:szCs w:val="20"/>
        </w:rPr>
        <w:t>résiliée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par </w:t>
      </w:r>
      <w:proofErr w:type="spellStart"/>
      <w:r w:rsidRPr="008C2D9A">
        <w:rPr>
          <w:rFonts w:ascii="Century Gothic" w:hAnsi="Century Gothic"/>
          <w:sz w:val="20"/>
          <w:szCs w:val="20"/>
        </w:rPr>
        <w:t>l’une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des parties </w:t>
      </w:r>
      <w:proofErr w:type="spellStart"/>
      <w:r w:rsidRPr="008C2D9A">
        <w:rPr>
          <w:rFonts w:ascii="Century Gothic" w:hAnsi="Century Gothic"/>
          <w:sz w:val="20"/>
          <w:szCs w:val="20"/>
        </w:rPr>
        <w:t>en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C2D9A">
        <w:rPr>
          <w:rFonts w:ascii="Century Gothic" w:hAnsi="Century Gothic"/>
          <w:sz w:val="20"/>
          <w:szCs w:val="20"/>
        </w:rPr>
        <w:t>cas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de </w:t>
      </w:r>
      <w:proofErr w:type="spellStart"/>
      <w:r w:rsidRPr="008C2D9A">
        <w:rPr>
          <w:rFonts w:ascii="Century Gothic" w:hAnsi="Century Gothic"/>
          <w:sz w:val="20"/>
          <w:szCs w:val="20"/>
        </w:rPr>
        <w:t>manquement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grave, </w:t>
      </w:r>
      <w:proofErr w:type="spellStart"/>
      <w:r w:rsidRPr="008C2D9A">
        <w:rPr>
          <w:rFonts w:ascii="Century Gothic" w:hAnsi="Century Gothic"/>
          <w:sz w:val="20"/>
          <w:szCs w:val="20"/>
        </w:rPr>
        <w:t>moyennant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un </w:t>
      </w:r>
      <w:proofErr w:type="spellStart"/>
      <w:r w:rsidRPr="008C2D9A">
        <w:rPr>
          <w:rFonts w:ascii="Century Gothic" w:hAnsi="Century Gothic"/>
          <w:sz w:val="20"/>
          <w:szCs w:val="20"/>
        </w:rPr>
        <w:t>préavis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de 15 </w:t>
      </w:r>
      <w:proofErr w:type="spellStart"/>
      <w:r w:rsidRPr="008C2D9A">
        <w:rPr>
          <w:rFonts w:ascii="Century Gothic" w:hAnsi="Century Gothic"/>
          <w:sz w:val="20"/>
          <w:szCs w:val="20"/>
        </w:rPr>
        <w:t>jours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et </w:t>
      </w:r>
      <w:proofErr w:type="spellStart"/>
      <w:r w:rsidRPr="008C2D9A">
        <w:rPr>
          <w:rFonts w:ascii="Century Gothic" w:hAnsi="Century Gothic"/>
          <w:sz w:val="20"/>
          <w:szCs w:val="20"/>
        </w:rPr>
        <w:t>règlement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des </w:t>
      </w:r>
      <w:proofErr w:type="spellStart"/>
      <w:r w:rsidRPr="008C2D9A">
        <w:rPr>
          <w:rFonts w:ascii="Century Gothic" w:hAnsi="Century Gothic"/>
          <w:sz w:val="20"/>
          <w:szCs w:val="20"/>
        </w:rPr>
        <w:t>prestations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déjà </w:t>
      </w:r>
      <w:proofErr w:type="spellStart"/>
      <w:r w:rsidRPr="008C2D9A">
        <w:rPr>
          <w:rFonts w:ascii="Century Gothic" w:hAnsi="Century Gothic"/>
          <w:sz w:val="20"/>
          <w:szCs w:val="20"/>
        </w:rPr>
        <w:t>réalisées</w:t>
      </w:r>
      <w:proofErr w:type="spellEnd"/>
      <w:r w:rsidRPr="008C2D9A">
        <w:rPr>
          <w:rFonts w:ascii="Century Gothic" w:hAnsi="Century Gothic"/>
          <w:sz w:val="20"/>
          <w:szCs w:val="20"/>
        </w:rPr>
        <w:t>.</w:t>
      </w:r>
    </w:p>
    <w:p w14:paraId="2D70E026" w14:textId="77777777" w:rsidR="00B745A9" w:rsidRPr="008C2D9A" w:rsidRDefault="00B745A9">
      <w:pPr>
        <w:suppressAutoHyphens w:val="0"/>
        <w:spacing w:after="0" w:line="240" w:lineRule="auto"/>
        <w:rPr>
          <w:rFonts w:ascii="Century Gothic" w:hAnsi="Century Gothic"/>
          <w:b/>
          <w:bCs/>
          <w:sz w:val="24"/>
          <w:szCs w:val="24"/>
        </w:rPr>
      </w:pPr>
      <w:r w:rsidRPr="008C2D9A">
        <w:rPr>
          <w:rFonts w:ascii="Century Gothic" w:hAnsi="Century Gothic"/>
          <w:sz w:val="24"/>
          <w:szCs w:val="24"/>
        </w:rPr>
        <w:br w:type="page"/>
      </w:r>
    </w:p>
    <w:p w14:paraId="33DF0257" w14:textId="22D701E8" w:rsidR="00204A10" w:rsidRPr="008C2D9A" w:rsidRDefault="00000000">
      <w:pPr>
        <w:pStyle w:val="Titre1"/>
        <w:rPr>
          <w:rFonts w:ascii="Century Gothic" w:hAnsi="Century Gothic"/>
          <w:color w:val="auto"/>
          <w:sz w:val="20"/>
          <w:szCs w:val="20"/>
        </w:rPr>
      </w:pPr>
      <w:r w:rsidRPr="008C2D9A">
        <w:rPr>
          <w:rFonts w:ascii="Century Gothic" w:hAnsi="Century Gothic"/>
          <w:color w:val="auto"/>
          <w:sz w:val="24"/>
          <w:szCs w:val="24"/>
        </w:rPr>
        <w:t xml:space="preserve">Article 7 – </w:t>
      </w:r>
      <w:proofErr w:type="spellStart"/>
      <w:r w:rsidRPr="008C2D9A">
        <w:rPr>
          <w:rFonts w:ascii="Century Gothic" w:hAnsi="Century Gothic"/>
          <w:color w:val="auto"/>
          <w:sz w:val="24"/>
          <w:szCs w:val="24"/>
        </w:rPr>
        <w:t>Litiges</w:t>
      </w:r>
      <w:proofErr w:type="spellEnd"/>
    </w:p>
    <w:p w14:paraId="0D6982EC" w14:textId="77777777" w:rsidR="00204A10" w:rsidRPr="008C2D9A" w:rsidRDefault="00000000">
      <w:pPr>
        <w:rPr>
          <w:rFonts w:ascii="Century Gothic" w:hAnsi="Century Gothic"/>
          <w:sz w:val="20"/>
          <w:szCs w:val="20"/>
        </w:rPr>
      </w:pPr>
      <w:r w:rsidRPr="008C2D9A">
        <w:rPr>
          <w:rFonts w:ascii="Century Gothic" w:hAnsi="Century Gothic"/>
          <w:sz w:val="20"/>
          <w:szCs w:val="20"/>
        </w:rPr>
        <w:t xml:space="preserve">Tout </w:t>
      </w:r>
      <w:proofErr w:type="spellStart"/>
      <w:r w:rsidRPr="008C2D9A">
        <w:rPr>
          <w:rFonts w:ascii="Century Gothic" w:hAnsi="Century Gothic"/>
          <w:sz w:val="20"/>
          <w:szCs w:val="20"/>
        </w:rPr>
        <w:t>différend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C2D9A">
        <w:rPr>
          <w:rFonts w:ascii="Century Gothic" w:hAnsi="Century Gothic"/>
          <w:sz w:val="20"/>
          <w:szCs w:val="20"/>
        </w:rPr>
        <w:t>relatif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à la </w:t>
      </w:r>
      <w:proofErr w:type="spellStart"/>
      <w:r w:rsidRPr="008C2D9A">
        <w:rPr>
          <w:rFonts w:ascii="Century Gothic" w:hAnsi="Century Gothic"/>
          <w:sz w:val="20"/>
          <w:szCs w:val="20"/>
        </w:rPr>
        <w:t>présente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convention sera </w:t>
      </w:r>
      <w:proofErr w:type="spellStart"/>
      <w:r w:rsidRPr="008C2D9A">
        <w:rPr>
          <w:rFonts w:ascii="Century Gothic" w:hAnsi="Century Gothic"/>
          <w:sz w:val="20"/>
          <w:szCs w:val="20"/>
        </w:rPr>
        <w:t>soumis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à </w:t>
      </w:r>
      <w:proofErr w:type="spellStart"/>
      <w:r w:rsidRPr="008C2D9A">
        <w:rPr>
          <w:rFonts w:ascii="Century Gothic" w:hAnsi="Century Gothic"/>
          <w:sz w:val="20"/>
          <w:szCs w:val="20"/>
        </w:rPr>
        <w:t>une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tentative de </w:t>
      </w:r>
      <w:proofErr w:type="spellStart"/>
      <w:r w:rsidRPr="008C2D9A">
        <w:rPr>
          <w:rFonts w:ascii="Century Gothic" w:hAnsi="Century Gothic"/>
          <w:sz w:val="20"/>
          <w:szCs w:val="20"/>
        </w:rPr>
        <w:t>médiation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. À </w:t>
      </w:r>
      <w:proofErr w:type="spellStart"/>
      <w:r w:rsidRPr="008C2D9A">
        <w:rPr>
          <w:rFonts w:ascii="Century Gothic" w:hAnsi="Century Gothic"/>
          <w:sz w:val="20"/>
          <w:szCs w:val="20"/>
        </w:rPr>
        <w:t>défaut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C2D9A">
        <w:rPr>
          <w:rFonts w:ascii="Century Gothic" w:hAnsi="Century Gothic"/>
          <w:sz w:val="20"/>
          <w:szCs w:val="20"/>
        </w:rPr>
        <w:t>d’accord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, </w:t>
      </w:r>
      <w:proofErr w:type="spellStart"/>
      <w:r w:rsidRPr="008C2D9A">
        <w:rPr>
          <w:rFonts w:ascii="Century Gothic" w:hAnsi="Century Gothic"/>
          <w:sz w:val="20"/>
          <w:szCs w:val="20"/>
        </w:rPr>
        <w:t>compétence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C2D9A">
        <w:rPr>
          <w:rFonts w:ascii="Century Gothic" w:hAnsi="Century Gothic"/>
          <w:sz w:val="20"/>
          <w:szCs w:val="20"/>
        </w:rPr>
        <w:t>expresse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C2D9A">
        <w:rPr>
          <w:rFonts w:ascii="Century Gothic" w:hAnsi="Century Gothic"/>
          <w:sz w:val="20"/>
          <w:szCs w:val="20"/>
        </w:rPr>
        <w:t>est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C2D9A">
        <w:rPr>
          <w:rFonts w:ascii="Century Gothic" w:hAnsi="Century Gothic"/>
          <w:sz w:val="20"/>
          <w:szCs w:val="20"/>
        </w:rPr>
        <w:t>attribuée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au tribunal du </w:t>
      </w:r>
      <w:proofErr w:type="spellStart"/>
      <w:r w:rsidRPr="008C2D9A">
        <w:rPr>
          <w:rFonts w:ascii="Century Gothic" w:hAnsi="Century Gothic"/>
          <w:sz w:val="20"/>
          <w:szCs w:val="20"/>
        </w:rPr>
        <w:t>ressort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du </w:t>
      </w:r>
      <w:proofErr w:type="spellStart"/>
      <w:r w:rsidRPr="008C2D9A">
        <w:rPr>
          <w:rFonts w:ascii="Century Gothic" w:hAnsi="Century Gothic"/>
          <w:sz w:val="20"/>
          <w:szCs w:val="20"/>
        </w:rPr>
        <w:t>siège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du </w:t>
      </w:r>
      <w:proofErr w:type="spellStart"/>
      <w:r w:rsidRPr="008C2D9A">
        <w:rPr>
          <w:rFonts w:ascii="Century Gothic" w:hAnsi="Century Gothic"/>
          <w:sz w:val="20"/>
          <w:szCs w:val="20"/>
        </w:rPr>
        <w:t>Mandataire</w:t>
      </w:r>
      <w:proofErr w:type="spellEnd"/>
      <w:r w:rsidRPr="008C2D9A">
        <w:rPr>
          <w:rFonts w:ascii="Century Gothic" w:hAnsi="Century Gothic"/>
          <w:sz w:val="20"/>
          <w:szCs w:val="20"/>
        </w:rPr>
        <w:t>.</w:t>
      </w:r>
    </w:p>
    <w:p w14:paraId="0BADE817" w14:textId="77777777" w:rsidR="00204A10" w:rsidRPr="008C2D9A" w:rsidRDefault="00000000">
      <w:pPr>
        <w:rPr>
          <w:rFonts w:ascii="Century Gothic" w:hAnsi="Century Gothic"/>
          <w:sz w:val="20"/>
          <w:szCs w:val="20"/>
        </w:rPr>
      </w:pPr>
      <w:r w:rsidRPr="008C2D9A">
        <w:rPr>
          <w:rFonts w:ascii="Century Gothic" w:hAnsi="Century Gothic"/>
          <w:sz w:val="20"/>
          <w:szCs w:val="20"/>
        </w:rPr>
        <w:t>Fait à NIORT, le 1er Juillet 2025</w:t>
      </w:r>
    </w:p>
    <w:p w14:paraId="29AD770D" w14:textId="77777777" w:rsidR="00204A10" w:rsidRPr="008C2D9A" w:rsidRDefault="00000000">
      <w:r w:rsidRPr="008C2D9A">
        <w:rPr>
          <w:rFonts w:ascii="Century Gothic" w:hAnsi="Century Gothic"/>
          <w:sz w:val="20"/>
          <w:szCs w:val="20"/>
        </w:rPr>
        <w:t xml:space="preserve">En trois </w:t>
      </w:r>
      <w:proofErr w:type="spellStart"/>
      <w:r w:rsidRPr="008C2D9A">
        <w:rPr>
          <w:rFonts w:ascii="Century Gothic" w:hAnsi="Century Gothic"/>
          <w:sz w:val="20"/>
          <w:szCs w:val="20"/>
        </w:rPr>
        <w:t>exemplaires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C2D9A">
        <w:rPr>
          <w:rFonts w:ascii="Century Gothic" w:hAnsi="Century Gothic"/>
          <w:sz w:val="20"/>
          <w:szCs w:val="20"/>
        </w:rPr>
        <w:t>originaux</w:t>
      </w:r>
      <w:proofErr w:type="spellEnd"/>
      <w:r w:rsidRPr="008C2D9A">
        <w:rPr>
          <w:rFonts w:ascii="Century Gothic" w:hAnsi="Century Gothic"/>
          <w:sz w:val="20"/>
          <w:szCs w:val="20"/>
        </w:rPr>
        <w:t>.</w:t>
      </w:r>
      <w:r w:rsidRPr="008C2D9A">
        <w:rPr>
          <w:rFonts w:ascii="Century Gothic" w:hAnsi="Century Gothic"/>
          <w:sz w:val="20"/>
          <w:szCs w:val="20"/>
        </w:rPr>
        <w:br/>
      </w:r>
      <w:proofErr w:type="gramStart"/>
      <w:r w:rsidRPr="008C2D9A">
        <w:rPr>
          <w:rFonts w:ascii="Century Gothic" w:hAnsi="Century Gothic"/>
          <w:sz w:val="20"/>
          <w:szCs w:val="20"/>
        </w:rPr>
        <w:t>Signatures :</w:t>
      </w:r>
      <w:proofErr w:type="gramEnd"/>
      <w:r w:rsidRPr="008C2D9A">
        <w:rPr>
          <w:rFonts w:ascii="Century Gothic" w:hAnsi="Century Gothic"/>
          <w:sz w:val="20"/>
          <w:szCs w:val="20"/>
        </w:rPr>
        <w:br/>
      </w:r>
      <w:r w:rsidRPr="008C2D9A">
        <w:rPr>
          <w:rFonts w:ascii="Century Gothic" w:hAnsi="Century Gothic"/>
          <w:sz w:val="20"/>
          <w:szCs w:val="20"/>
        </w:rPr>
        <w:br/>
        <w:t>Laurence Dumont                                      Cécile Charron                        Anne-Laure Vivier</w:t>
      </w:r>
    </w:p>
    <w:p w14:paraId="7EBCE624" w14:textId="5C8EA467" w:rsidR="00204A10" w:rsidRPr="008C2D9A" w:rsidRDefault="00424B78">
      <w:pPr>
        <w:rPr>
          <w:rFonts w:ascii="Century Gothic" w:hAnsi="Century Gothic"/>
          <w:sz w:val="20"/>
          <w:szCs w:val="20"/>
        </w:rPr>
      </w:pPr>
      <w:r w:rsidRPr="008C2D9A">
        <w:rPr>
          <w:noProof/>
        </w:rPr>
        <w:drawing>
          <wp:anchor distT="0" distB="0" distL="114300" distR="114300" simplePos="0" relativeHeight="251657728" behindDoc="1" locked="0" layoutInCell="1" allowOverlap="1" wp14:anchorId="350D163A" wp14:editId="0FF246B1">
            <wp:simplePos x="0" y="0"/>
            <wp:positionH relativeFrom="column">
              <wp:posOffset>4000500</wp:posOffset>
            </wp:positionH>
            <wp:positionV relativeFrom="paragraph">
              <wp:posOffset>5080</wp:posOffset>
            </wp:positionV>
            <wp:extent cx="2117090" cy="1009650"/>
            <wp:effectExtent l="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090" cy="1009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D5EAAA" w14:textId="77777777" w:rsidR="00204A10" w:rsidRPr="008C2D9A" w:rsidRDefault="00204A10">
      <w:pPr>
        <w:rPr>
          <w:rFonts w:ascii="Century Gothic" w:hAnsi="Century Gothic"/>
          <w:sz w:val="20"/>
          <w:szCs w:val="20"/>
        </w:rPr>
      </w:pPr>
    </w:p>
    <w:p w14:paraId="3C9851B3" w14:textId="77777777" w:rsidR="00204A10" w:rsidRPr="008C2D9A" w:rsidRDefault="00204A10">
      <w:pPr>
        <w:rPr>
          <w:rFonts w:ascii="Century Gothic" w:hAnsi="Century Gothic"/>
          <w:sz w:val="20"/>
          <w:szCs w:val="20"/>
        </w:rPr>
      </w:pPr>
    </w:p>
    <w:p w14:paraId="3A8326FB" w14:textId="77777777" w:rsidR="00204A10" w:rsidRPr="008C2D9A" w:rsidRDefault="00204A10">
      <w:pPr>
        <w:rPr>
          <w:rFonts w:ascii="Century Gothic" w:hAnsi="Century Gothic"/>
          <w:sz w:val="20"/>
          <w:szCs w:val="20"/>
        </w:rPr>
      </w:pPr>
    </w:p>
    <w:p w14:paraId="6217006B" w14:textId="77777777" w:rsidR="00204A10" w:rsidRPr="008C2D9A" w:rsidRDefault="00000000">
      <w:pPr>
        <w:pStyle w:val="Titre1"/>
        <w:rPr>
          <w:rFonts w:ascii="Century Gothic" w:hAnsi="Century Gothic"/>
          <w:color w:val="auto"/>
          <w:sz w:val="20"/>
          <w:szCs w:val="20"/>
        </w:rPr>
      </w:pPr>
      <w:r w:rsidRPr="008C2D9A">
        <w:rPr>
          <w:rFonts w:ascii="Century Gothic" w:hAnsi="Century Gothic"/>
          <w:color w:val="auto"/>
          <w:sz w:val="20"/>
          <w:szCs w:val="20"/>
        </w:rPr>
        <w:t>Annexes</w:t>
      </w:r>
    </w:p>
    <w:p w14:paraId="2777F884" w14:textId="5E53D47D" w:rsidR="00204A10" w:rsidRPr="008C2D9A" w:rsidRDefault="00000000">
      <w:pPr>
        <w:pStyle w:val="Titre2"/>
        <w:rPr>
          <w:rFonts w:ascii="Century Gothic" w:hAnsi="Century Gothic"/>
          <w:color w:val="auto"/>
          <w:sz w:val="20"/>
          <w:szCs w:val="20"/>
        </w:rPr>
      </w:pPr>
      <w:proofErr w:type="spellStart"/>
      <w:r w:rsidRPr="008C2D9A">
        <w:rPr>
          <w:rFonts w:ascii="Century Gothic" w:hAnsi="Century Gothic"/>
          <w:color w:val="auto"/>
          <w:sz w:val="20"/>
          <w:szCs w:val="20"/>
        </w:rPr>
        <w:t>Annexe</w:t>
      </w:r>
      <w:proofErr w:type="spellEnd"/>
      <w:r w:rsidRPr="008C2D9A">
        <w:rPr>
          <w:rFonts w:ascii="Century Gothic" w:hAnsi="Century Gothic"/>
          <w:color w:val="auto"/>
          <w:sz w:val="20"/>
          <w:szCs w:val="20"/>
        </w:rPr>
        <w:t xml:space="preserve"> 1 – Tableau de </w:t>
      </w:r>
      <w:proofErr w:type="spellStart"/>
      <w:r w:rsidRPr="008C2D9A">
        <w:rPr>
          <w:rFonts w:ascii="Century Gothic" w:hAnsi="Century Gothic"/>
          <w:color w:val="auto"/>
          <w:sz w:val="20"/>
          <w:szCs w:val="20"/>
        </w:rPr>
        <w:t>répartition</w:t>
      </w:r>
      <w:proofErr w:type="spellEnd"/>
      <w:r w:rsidRPr="008C2D9A">
        <w:rPr>
          <w:rFonts w:ascii="Century Gothic" w:hAnsi="Century Gothic"/>
          <w:color w:val="auto"/>
          <w:sz w:val="20"/>
          <w:szCs w:val="20"/>
        </w:rPr>
        <w:t xml:space="preserve"> des </w:t>
      </w:r>
      <w:proofErr w:type="spellStart"/>
      <w:r w:rsidRPr="008C2D9A">
        <w:rPr>
          <w:rFonts w:ascii="Century Gothic" w:hAnsi="Century Gothic"/>
          <w:color w:val="auto"/>
          <w:sz w:val="20"/>
          <w:szCs w:val="20"/>
        </w:rPr>
        <w:t>honoraires</w:t>
      </w:r>
      <w:proofErr w:type="spellEnd"/>
    </w:p>
    <w:tbl>
      <w:tblPr>
        <w:tblW w:w="0" w:type="auto"/>
        <w:tblInd w:w="112" w:type="dxa"/>
        <w:tblLayout w:type="fixed"/>
        <w:tblLook w:val="0000" w:firstRow="0" w:lastRow="0" w:firstColumn="0" w:lastColumn="0" w:noHBand="0" w:noVBand="0"/>
      </w:tblPr>
      <w:tblGrid>
        <w:gridCol w:w="1728"/>
        <w:gridCol w:w="968"/>
        <w:gridCol w:w="988"/>
        <w:gridCol w:w="1158"/>
        <w:gridCol w:w="968"/>
        <w:gridCol w:w="1158"/>
        <w:gridCol w:w="1652"/>
      </w:tblGrid>
      <w:tr w:rsidR="008C2D9A" w:rsidRPr="008C2D9A" w14:paraId="7499200D" w14:textId="77777777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AC28" w14:textId="77777777" w:rsidR="00204A10" w:rsidRPr="008C2D9A" w:rsidRDefault="00000000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proofErr w:type="spellStart"/>
            <w:r w:rsidRPr="008C2D9A">
              <w:rPr>
                <w:rFonts w:ascii="Century Gothic" w:hAnsi="Century Gothic"/>
                <w:b/>
                <w:bCs/>
                <w:sz w:val="20"/>
                <w:szCs w:val="20"/>
              </w:rPr>
              <w:t>Collaboratrice</w:t>
            </w:r>
            <w:proofErr w:type="spellEnd"/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A49F4" w14:textId="77777777" w:rsidR="00204A10" w:rsidRPr="008C2D9A" w:rsidRDefault="00000000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C2D9A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Temps </w:t>
            </w:r>
            <w:proofErr w:type="spellStart"/>
            <w:r w:rsidRPr="008C2D9A">
              <w:rPr>
                <w:rFonts w:ascii="Century Gothic" w:hAnsi="Century Gothic"/>
                <w:b/>
                <w:bCs/>
                <w:sz w:val="20"/>
                <w:szCs w:val="20"/>
              </w:rPr>
              <w:t>estimé</w:t>
            </w:r>
            <w:proofErr w:type="spellEnd"/>
            <w:r w:rsidRPr="008C2D9A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(h)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40428" w14:textId="77777777" w:rsidR="00204A10" w:rsidRPr="008C2D9A" w:rsidRDefault="00000000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proofErr w:type="spellStart"/>
            <w:r w:rsidRPr="008C2D9A">
              <w:rPr>
                <w:rFonts w:ascii="Century Gothic" w:hAnsi="Century Gothic"/>
                <w:b/>
                <w:bCs/>
                <w:sz w:val="20"/>
                <w:szCs w:val="20"/>
              </w:rPr>
              <w:t>Taux</w:t>
            </w:r>
            <w:proofErr w:type="spellEnd"/>
            <w:r w:rsidRPr="008C2D9A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C2D9A">
              <w:rPr>
                <w:rFonts w:ascii="Century Gothic" w:hAnsi="Century Gothic"/>
                <w:b/>
                <w:bCs/>
                <w:sz w:val="20"/>
                <w:szCs w:val="20"/>
              </w:rPr>
              <w:t>horaire</w:t>
            </w:r>
            <w:proofErr w:type="spellEnd"/>
            <w:r w:rsidRPr="008C2D9A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(€)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06FA9" w14:textId="77777777" w:rsidR="00204A10" w:rsidRPr="008C2D9A" w:rsidRDefault="00000000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proofErr w:type="spellStart"/>
            <w:r w:rsidRPr="008C2D9A">
              <w:rPr>
                <w:rFonts w:ascii="Century Gothic" w:hAnsi="Century Gothic"/>
                <w:b/>
                <w:bCs/>
                <w:sz w:val="20"/>
                <w:szCs w:val="20"/>
              </w:rPr>
              <w:t>Montant</w:t>
            </w:r>
            <w:proofErr w:type="spellEnd"/>
            <w:r w:rsidRPr="008C2D9A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HT (€)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88D46" w14:textId="77777777" w:rsidR="00204A10" w:rsidRPr="008C2D9A" w:rsidRDefault="00000000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proofErr w:type="spellStart"/>
            <w:r w:rsidRPr="008C2D9A">
              <w:rPr>
                <w:rFonts w:ascii="Century Gothic" w:hAnsi="Century Gothic"/>
                <w:b/>
                <w:bCs/>
                <w:sz w:val="20"/>
                <w:szCs w:val="20"/>
              </w:rPr>
              <w:t>Taux</w:t>
            </w:r>
            <w:proofErr w:type="spellEnd"/>
            <w:r w:rsidRPr="008C2D9A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de TVA (%)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078F8" w14:textId="77777777" w:rsidR="00204A10" w:rsidRPr="008C2D9A" w:rsidRDefault="00000000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proofErr w:type="spellStart"/>
            <w:r w:rsidRPr="008C2D9A">
              <w:rPr>
                <w:rFonts w:ascii="Century Gothic" w:hAnsi="Century Gothic"/>
                <w:b/>
                <w:bCs/>
                <w:sz w:val="20"/>
                <w:szCs w:val="20"/>
              </w:rPr>
              <w:t>Montant</w:t>
            </w:r>
            <w:proofErr w:type="spellEnd"/>
            <w:r w:rsidRPr="008C2D9A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TTC (€)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D80F5" w14:textId="77777777" w:rsidR="00204A10" w:rsidRPr="008C2D9A" w:rsidRDefault="00000000">
            <w:pPr>
              <w:jc w:val="center"/>
            </w:pPr>
            <w:r w:rsidRPr="008C2D9A">
              <w:rPr>
                <w:rFonts w:ascii="Century Gothic" w:hAnsi="Century Gothic"/>
                <w:b/>
                <w:bCs/>
                <w:sz w:val="20"/>
                <w:szCs w:val="20"/>
              </w:rPr>
              <w:t>Observations</w:t>
            </w:r>
          </w:p>
        </w:tc>
      </w:tr>
      <w:tr w:rsidR="008C2D9A" w:rsidRPr="008C2D9A" w14:paraId="385E7554" w14:textId="77777777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F85E3" w14:textId="77777777" w:rsidR="00204A10" w:rsidRPr="008C2D9A" w:rsidRDefault="00000000">
            <w:pPr>
              <w:rPr>
                <w:rFonts w:ascii="Century Gothic" w:hAnsi="Century Gothic"/>
                <w:sz w:val="20"/>
                <w:szCs w:val="20"/>
              </w:rPr>
            </w:pPr>
            <w:r w:rsidRPr="008C2D9A">
              <w:rPr>
                <w:rFonts w:ascii="Century Gothic" w:hAnsi="Century Gothic"/>
                <w:sz w:val="20"/>
                <w:szCs w:val="20"/>
              </w:rPr>
              <w:t>Laurence Dumont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03659" w14:textId="77777777" w:rsidR="00204A10" w:rsidRPr="008C2D9A" w:rsidRDefault="0000000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C2D9A">
              <w:rPr>
                <w:rFonts w:ascii="Century Gothic" w:hAnsi="Century Gothic"/>
                <w:sz w:val="20"/>
                <w:szCs w:val="20"/>
              </w:rPr>
              <w:t>22.67 h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1C8DA" w14:textId="77777777" w:rsidR="00204A10" w:rsidRPr="008C2D9A" w:rsidRDefault="0000000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C2D9A">
              <w:rPr>
                <w:rFonts w:ascii="Century Gothic" w:hAnsi="Century Gothic"/>
                <w:sz w:val="20"/>
                <w:szCs w:val="20"/>
              </w:rPr>
              <w:t>50€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328D6" w14:textId="77777777" w:rsidR="00204A10" w:rsidRPr="008C2D9A" w:rsidRDefault="0000000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C2D9A">
              <w:rPr>
                <w:rFonts w:ascii="Century Gothic" w:hAnsi="Century Gothic"/>
                <w:sz w:val="20"/>
                <w:szCs w:val="20"/>
              </w:rPr>
              <w:t>1148.75€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28B2E" w14:textId="77777777" w:rsidR="00204A10" w:rsidRPr="008C2D9A" w:rsidRDefault="0000000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C2D9A">
              <w:rPr>
                <w:rFonts w:ascii="Century Gothic" w:hAnsi="Century Gothic"/>
                <w:sz w:val="20"/>
                <w:szCs w:val="20"/>
              </w:rPr>
              <w:t>0%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26410" w14:textId="77777777" w:rsidR="00204A10" w:rsidRPr="008C2D9A" w:rsidRDefault="0000000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C2D9A">
              <w:rPr>
                <w:rFonts w:ascii="Century Gothic" w:hAnsi="Century Gothic"/>
                <w:sz w:val="20"/>
                <w:szCs w:val="20"/>
              </w:rPr>
              <w:t>1148.75€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5997E" w14:textId="7DD186AA" w:rsidR="00204A10" w:rsidRPr="008C2D9A" w:rsidRDefault="00B745A9">
            <w:r w:rsidRPr="008C2D9A">
              <w:rPr>
                <w:rFonts w:ascii="Century Gothic" w:hAnsi="Century Gothic"/>
                <w:sz w:val="20"/>
                <w:szCs w:val="20"/>
              </w:rPr>
              <w:t>EURL</w:t>
            </w:r>
          </w:p>
        </w:tc>
      </w:tr>
      <w:tr w:rsidR="008C2D9A" w:rsidRPr="008C2D9A" w14:paraId="437C7671" w14:textId="77777777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7E96A" w14:textId="77777777" w:rsidR="00204A10" w:rsidRPr="008C2D9A" w:rsidRDefault="00000000">
            <w:pPr>
              <w:spacing w:after="57"/>
              <w:rPr>
                <w:rFonts w:ascii="Century Gothic" w:hAnsi="Century Gothic"/>
                <w:sz w:val="20"/>
                <w:szCs w:val="20"/>
              </w:rPr>
            </w:pPr>
            <w:r w:rsidRPr="008C2D9A">
              <w:rPr>
                <w:rFonts w:ascii="Century Gothic" w:hAnsi="Century Gothic"/>
                <w:sz w:val="20"/>
                <w:szCs w:val="20"/>
              </w:rPr>
              <w:t xml:space="preserve">Cécile </w:t>
            </w:r>
          </w:p>
          <w:p w14:paraId="02524F71" w14:textId="77777777" w:rsidR="00204A10" w:rsidRPr="008C2D9A" w:rsidRDefault="00000000">
            <w:pPr>
              <w:rPr>
                <w:rFonts w:ascii="Century Gothic" w:hAnsi="Century Gothic"/>
                <w:sz w:val="20"/>
                <w:szCs w:val="20"/>
              </w:rPr>
            </w:pPr>
            <w:r w:rsidRPr="008C2D9A">
              <w:rPr>
                <w:rFonts w:ascii="Century Gothic" w:hAnsi="Century Gothic"/>
                <w:sz w:val="20"/>
                <w:szCs w:val="20"/>
              </w:rPr>
              <w:t>Charron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63EA" w14:textId="77777777" w:rsidR="00204A10" w:rsidRPr="008C2D9A" w:rsidRDefault="0000000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C2D9A">
              <w:rPr>
                <w:rFonts w:ascii="Century Gothic" w:hAnsi="Century Gothic"/>
                <w:sz w:val="20"/>
                <w:szCs w:val="20"/>
              </w:rPr>
              <w:t>5.67 h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BD4E2" w14:textId="77777777" w:rsidR="00204A10" w:rsidRPr="008C2D9A" w:rsidRDefault="0000000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C2D9A">
              <w:rPr>
                <w:rFonts w:ascii="Century Gothic" w:hAnsi="Century Gothic"/>
                <w:sz w:val="20"/>
                <w:szCs w:val="20"/>
              </w:rPr>
              <w:t>50€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2E0E2" w14:textId="77777777" w:rsidR="00204A10" w:rsidRPr="008C2D9A" w:rsidRDefault="0000000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C2D9A">
              <w:rPr>
                <w:rFonts w:ascii="Century Gothic" w:hAnsi="Century Gothic"/>
                <w:sz w:val="20"/>
                <w:szCs w:val="20"/>
              </w:rPr>
              <w:t>340.87€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9FE77" w14:textId="77777777" w:rsidR="00204A10" w:rsidRPr="008C2D9A" w:rsidRDefault="0000000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C2D9A">
              <w:rPr>
                <w:rFonts w:ascii="Century Gothic" w:hAnsi="Century Gothic"/>
                <w:sz w:val="20"/>
                <w:szCs w:val="20"/>
              </w:rPr>
              <w:t>0%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3F631" w14:textId="77777777" w:rsidR="00204A10" w:rsidRPr="008C2D9A" w:rsidRDefault="0000000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C2D9A">
              <w:rPr>
                <w:rFonts w:ascii="Century Gothic" w:hAnsi="Century Gothic"/>
                <w:sz w:val="20"/>
                <w:szCs w:val="20"/>
              </w:rPr>
              <w:t>340.87€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8A345" w14:textId="77777777" w:rsidR="00204A10" w:rsidRPr="008C2D9A" w:rsidRDefault="00000000">
            <w:r w:rsidRPr="008C2D9A">
              <w:rPr>
                <w:rFonts w:ascii="Century Gothic" w:hAnsi="Century Gothic"/>
                <w:sz w:val="20"/>
                <w:szCs w:val="20"/>
              </w:rPr>
              <w:t>Micro-entrepreneur, CFAI</w:t>
            </w:r>
          </w:p>
        </w:tc>
      </w:tr>
      <w:tr w:rsidR="008C2D9A" w:rsidRPr="008C2D9A" w14:paraId="05020243" w14:textId="77777777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A7DE" w14:textId="77777777" w:rsidR="00204A10" w:rsidRPr="008C2D9A" w:rsidRDefault="00000000">
            <w:pPr>
              <w:rPr>
                <w:rFonts w:ascii="Century Gothic" w:hAnsi="Century Gothic"/>
                <w:sz w:val="20"/>
                <w:szCs w:val="20"/>
              </w:rPr>
            </w:pPr>
            <w:r w:rsidRPr="008C2D9A">
              <w:rPr>
                <w:rFonts w:ascii="Century Gothic" w:hAnsi="Century Gothic"/>
                <w:sz w:val="20"/>
                <w:szCs w:val="20"/>
              </w:rPr>
              <w:t>Anne-Laure Vivier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CA8D2" w14:textId="77777777" w:rsidR="00204A10" w:rsidRPr="008C2D9A" w:rsidRDefault="0000000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C2D9A">
              <w:rPr>
                <w:rFonts w:ascii="Century Gothic" w:hAnsi="Century Gothic"/>
                <w:sz w:val="20"/>
                <w:szCs w:val="20"/>
              </w:rPr>
              <w:t>13.67 h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4A77" w14:textId="77777777" w:rsidR="00204A10" w:rsidRPr="008C2D9A" w:rsidRDefault="0000000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C2D9A">
              <w:rPr>
                <w:rFonts w:ascii="Century Gothic" w:hAnsi="Century Gothic"/>
                <w:sz w:val="20"/>
                <w:szCs w:val="20"/>
              </w:rPr>
              <w:t>43€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6B0B0" w14:textId="77777777" w:rsidR="00204A10" w:rsidRPr="008C2D9A" w:rsidRDefault="0000000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C2D9A">
              <w:rPr>
                <w:rFonts w:ascii="Century Gothic" w:hAnsi="Century Gothic"/>
                <w:sz w:val="20"/>
                <w:szCs w:val="20"/>
              </w:rPr>
              <w:t>587.81€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53AA3" w14:textId="77777777" w:rsidR="00204A10" w:rsidRPr="008C2D9A" w:rsidRDefault="0000000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C2D9A">
              <w:rPr>
                <w:rFonts w:ascii="Century Gothic" w:hAnsi="Century Gothic"/>
                <w:sz w:val="20"/>
                <w:szCs w:val="20"/>
              </w:rPr>
              <w:t>20%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74BDD" w14:textId="77777777" w:rsidR="00204A10" w:rsidRPr="008C2D9A" w:rsidRDefault="0000000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C2D9A">
              <w:rPr>
                <w:rFonts w:ascii="Century Gothic" w:hAnsi="Century Gothic"/>
                <w:sz w:val="20"/>
                <w:szCs w:val="20"/>
              </w:rPr>
              <w:t>705.37€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65685" w14:textId="77777777" w:rsidR="00204A10" w:rsidRPr="008C2D9A" w:rsidRDefault="00000000">
            <w:r w:rsidRPr="008C2D9A">
              <w:rPr>
                <w:rFonts w:ascii="Century Gothic" w:hAnsi="Century Gothic"/>
                <w:sz w:val="20"/>
                <w:szCs w:val="20"/>
              </w:rPr>
              <w:t>EIRL, CFAI</w:t>
            </w:r>
          </w:p>
        </w:tc>
      </w:tr>
      <w:tr w:rsidR="008C2D9A" w:rsidRPr="008C2D9A" w14:paraId="528BB618" w14:textId="77777777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D84EE" w14:textId="77777777" w:rsidR="00204A10" w:rsidRPr="008C2D9A" w:rsidRDefault="00000000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C2D9A">
              <w:rPr>
                <w:rFonts w:ascii="Century Gothic" w:hAnsi="Century Gothic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167F7" w14:textId="77777777" w:rsidR="00204A10" w:rsidRPr="008C2D9A" w:rsidRDefault="00000000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C2D9A">
              <w:rPr>
                <w:rFonts w:ascii="Century Gothic" w:hAnsi="Century Gothic"/>
                <w:b/>
                <w:bCs/>
                <w:sz w:val="20"/>
                <w:szCs w:val="20"/>
              </w:rPr>
              <w:t>42h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E4FD6" w14:textId="77777777" w:rsidR="00204A10" w:rsidRPr="008C2D9A" w:rsidRDefault="00204A10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9AE2B" w14:textId="77777777" w:rsidR="00204A10" w:rsidRPr="008C2D9A" w:rsidRDefault="00000000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C2D9A">
              <w:rPr>
                <w:rFonts w:ascii="Century Gothic" w:hAnsi="Century Gothic"/>
                <w:b/>
                <w:bCs/>
                <w:sz w:val="20"/>
                <w:szCs w:val="20"/>
              </w:rPr>
              <w:t>2077.44€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B70E7" w14:textId="77777777" w:rsidR="00204A10" w:rsidRPr="008C2D9A" w:rsidRDefault="00204A10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71A1E" w14:textId="77777777" w:rsidR="00204A10" w:rsidRPr="008C2D9A" w:rsidRDefault="0000000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C2D9A">
              <w:rPr>
                <w:rFonts w:ascii="Century Gothic" w:hAnsi="Century Gothic"/>
                <w:b/>
                <w:bCs/>
                <w:sz w:val="20"/>
                <w:szCs w:val="20"/>
              </w:rPr>
              <w:t>2195.00€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E6B0" w14:textId="77777777" w:rsidR="00204A10" w:rsidRPr="008C2D9A" w:rsidRDefault="00204A1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54D58D7C" w14:textId="77777777" w:rsidR="00204A10" w:rsidRPr="008C2D9A" w:rsidRDefault="00000000">
      <w:pPr>
        <w:pStyle w:val="Titre2"/>
        <w:rPr>
          <w:rFonts w:ascii="Century Gothic" w:hAnsi="Century Gothic"/>
          <w:color w:val="auto"/>
          <w:sz w:val="20"/>
          <w:szCs w:val="20"/>
        </w:rPr>
      </w:pPr>
      <w:proofErr w:type="spellStart"/>
      <w:r w:rsidRPr="008C2D9A">
        <w:rPr>
          <w:rFonts w:ascii="Century Gothic" w:hAnsi="Century Gothic"/>
          <w:color w:val="auto"/>
          <w:sz w:val="20"/>
          <w:szCs w:val="20"/>
        </w:rPr>
        <w:t>Annexe</w:t>
      </w:r>
      <w:proofErr w:type="spellEnd"/>
      <w:r w:rsidRPr="008C2D9A">
        <w:rPr>
          <w:rFonts w:ascii="Century Gothic" w:hAnsi="Century Gothic"/>
          <w:color w:val="auto"/>
          <w:sz w:val="20"/>
          <w:szCs w:val="20"/>
        </w:rPr>
        <w:t xml:space="preserve"> 2 – Attestations </w:t>
      </w:r>
      <w:proofErr w:type="spellStart"/>
      <w:r w:rsidRPr="008C2D9A">
        <w:rPr>
          <w:rFonts w:ascii="Century Gothic" w:hAnsi="Century Gothic"/>
          <w:color w:val="auto"/>
          <w:sz w:val="20"/>
          <w:szCs w:val="20"/>
        </w:rPr>
        <w:t>d’assurance</w:t>
      </w:r>
      <w:proofErr w:type="spellEnd"/>
    </w:p>
    <w:p w14:paraId="1FA1B4ED" w14:textId="77777777" w:rsidR="00204A10" w:rsidRPr="008C2D9A" w:rsidRDefault="00000000">
      <w:pPr>
        <w:spacing w:after="0"/>
        <w:rPr>
          <w:rFonts w:ascii="Century Gothic" w:hAnsi="Century Gothic"/>
          <w:sz w:val="20"/>
          <w:szCs w:val="20"/>
        </w:rPr>
      </w:pPr>
      <w:proofErr w:type="spellStart"/>
      <w:r w:rsidRPr="008C2D9A">
        <w:rPr>
          <w:rFonts w:ascii="Century Gothic" w:hAnsi="Century Gothic"/>
          <w:sz w:val="20"/>
          <w:szCs w:val="20"/>
        </w:rPr>
        <w:t>Chaque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C2D9A">
        <w:rPr>
          <w:rFonts w:ascii="Century Gothic" w:hAnsi="Century Gothic"/>
          <w:sz w:val="20"/>
          <w:szCs w:val="20"/>
        </w:rPr>
        <w:t>collaboratrice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joint à la </w:t>
      </w:r>
      <w:proofErr w:type="spellStart"/>
      <w:r w:rsidRPr="008C2D9A">
        <w:rPr>
          <w:rFonts w:ascii="Century Gothic" w:hAnsi="Century Gothic"/>
          <w:sz w:val="20"/>
          <w:szCs w:val="20"/>
        </w:rPr>
        <w:t>présente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</w:t>
      </w:r>
      <w:proofErr w:type="gramStart"/>
      <w:r w:rsidRPr="008C2D9A">
        <w:rPr>
          <w:rFonts w:ascii="Century Gothic" w:hAnsi="Century Gothic"/>
          <w:sz w:val="20"/>
          <w:szCs w:val="20"/>
        </w:rPr>
        <w:t>convention :</w:t>
      </w:r>
      <w:proofErr w:type="gramEnd"/>
      <w:r w:rsidRPr="008C2D9A">
        <w:rPr>
          <w:rFonts w:ascii="Century Gothic" w:hAnsi="Century Gothic"/>
          <w:sz w:val="20"/>
          <w:szCs w:val="20"/>
        </w:rPr>
        <w:br/>
        <w:t xml:space="preserve">- Une attestation </w:t>
      </w:r>
      <w:proofErr w:type="spellStart"/>
      <w:r w:rsidRPr="008C2D9A">
        <w:rPr>
          <w:rFonts w:ascii="Century Gothic" w:hAnsi="Century Gothic"/>
          <w:sz w:val="20"/>
          <w:szCs w:val="20"/>
        </w:rPr>
        <w:t>d’assurance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C2D9A">
        <w:rPr>
          <w:rFonts w:ascii="Century Gothic" w:hAnsi="Century Gothic"/>
          <w:sz w:val="20"/>
          <w:szCs w:val="20"/>
        </w:rPr>
        <w:t>décennale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C2D9A">
        <w:rPr>
          <w:rFonts w:ascii="Century Gothic" w:hAnsi="Century Gothic"/>
          <w:sz w:val="20"/>
          <w:szCs w:val="20"/>
        </w:rPr>
        <w:t>couvrant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C2D9A">
        <w:rPr>
          <w:rFonts w:ascii="Century Gothic" w:hAnsi="Century Gothic"/>
          <w:sz w:val="20"/>
          <w:szCs w:val="20"/>
        </w:rPr>
        <w:t>ses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missions (</w:t>
      </w:r>
      <w:proofErr w:type="spellStart"/>
      <w:r w:rsidRPr="008C2D9A">
        <w:rPr>
          <w:rFonts w:ascii="Century Gothic" w:hAnsi="Century Gothic"/>
          <w:sz w:val="20"/>
          <w:szCs w:val="20"/>
        </w:rPr>
        <w:t>si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applicable).</w:t>
      </w:r>
    </w:p>
    <w:p w14:paraId="19A6AAA3" w14:textId="77777777" w:rsidR="00204A10" w:rsidRPr="008C2D9A" w:rsidRDefault="00000000">
      <w:pPr>
        <w:rPr>
          <w:rFonts w:ascii="Century Gothic" w:hAnsi="Century Gothic"/>
          <w:sz w:val="20"/>
          <w:szCs w:val="20"/>
        </w:rPr>
      </w:pPr>
      <w:r w:rsidRPr="008C2D9A">
        <w:rPr>
          <w:rFonts w:ascii="Century Gothic" w:hAnsi="Century Gothic"/>
          <w:sz w:val="20"/>
          <w:szCs w:val="20"/>
        </w:rPr>
        <w:t xml:space="preserve">- Une attestation de </w:t>
      </w:r>
      <w:proofErr w:type="spellStart"/>
      <w:r w:rsidRPr="008C2D9A">
        <w:rPr>
          <w:rFonts w:ascii="Century Gothic" w:hAnsi="Century Gothic"/>
          <w:sz w:val="20"/>
          <w:szCs w:val="20"/>
        </w:rPr>
        <w:t>Responsabilité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Civile </w:t>
      </w:r>
      <w:proofErr w:type="spellStart"/>
      <w:r w:rsidRPr="008C2D9A">
        <w:rPr>
          <w:rFonts w:ascii="Century Gothic" w:hAnsi="Century Gothic"/>
          <w:sz w:val="20"/>
          <w:szCs w:val="20"/>
        </w:rPr>
        <w:t>Professionnelle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C2D9A">
        <w:rPr>
          <w:rFonts w:ascii="Century Gothic" w:hAnsi="Century Gothic"/>
          <w:sz w:val="20"/>
          <w:szCs w:val="20"/>
        </w:rPr>
        <w:t>en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C2D9A">
        <w:rPr>
          <w:rFonts w:ascii="Century Gothic" w:hAnsi="Century Gothic"/>
          <w:sz w:val="20"/>
          <w:szCs w:val="20"/>
        </w:rPr>
        <w:t>cours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de </w:t>
      </w:r>
      <w:proofErr w:type="spellStart"/>
      <w:proofErr w:type="gramStart"/>
      <w:r w:rsidRPr="008C2D9A">
        <w:rPr>
          <w:rFonts w:ascii="Century Gothic" w:hAnsi="Century Gothic"/>
          <w:sz w:val="20"/>
          <w:szCs w:val="20"/>
        </w:rPr>
        <w:t>validité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;</w:t>
      </w:r>
      <w:proofErr w:type="gramEnd"/>
      <w:r w:rsidRPr="008C2D9A">
        <w:rPr>
          <w:rFonts w:ascii="Century Gothic" w:hAnsi="Century Gothic"/>
          <w:sz w:val="20"/>
          <w:szCs w:val="20"/>
        </w:rPr>
        <w:br/>
      </w:r>
    </w:p>
    <w:p w14:paraId="29ECEE15" w14:textId="77777777" w:rsidR="00204A10" w:rsidRPr="008C2D9A" w:rsidRDefault="00000000">
      <w:pPr>
        <w:pStyle w:val="Titre2"/>
        <w:rPr>
          <w:rFonts w:ascii="Century Gothic" w:hAnsi="Century Gothic"/>
          <w:color w:val="auto"/>
          <w:sz w:val="20"/>
          <w:szCs w:val="20"/>
        </w:rPr>
      </w:pPr>
      <w:proofErr w:type="spellStart"/>
      <w:r w:rsidRPr="008C2D9A">
        <w:rPr>
          <w:rFonts w:ascii="Century Gothic" w:hAnsi="Century Gothic"/>
          <w:color w:val="auto"/>
          <w:sz w:val="20"/>
          <w:szCs w:val="20"/>
        </w:rPr>
        <w:t>Annexe</w:t>
      </w:r>
      <w:proofErr w:type="spellEnd"/>
      <w:r w:rsidRPr="008C2D9A">
        <w:rPr>
          <w:rFonts w:ascii="Century Gothic" w:hAnsi="Century Gothic"/>
          <w:color w:val="auto"/>
          <w:sz w:val="20"/>
          <w:szCs w:val="20"/>
        </w:rPr>
        <w:t xml:space="preserve"> 3 – Devis et documents </w:t>
      </w:r>
      <w:proofErr w:type="spellStart"/>
      <w:r w:rsidRPr="008C2D9A">
        <w:rPr>
          <w:rFonts w:ascii="Century Gothic" w:hAnsi="Century Gothic"/>
          <w:color w:val="auto"/>
          <w:sz w:val="20"/>
          <w:szCs w:val="20"/>
        </w:rPr>
        <w:t>contractuels</w:t>
      </w:r>
      <w:proofErr w:type="spellEnd"/>
    </w:p>
    <w:p w14:paraId="01765E52" w14:textId="7CDD404C" w:rsidR="00F91BF5" w:rsidRPr="008C2D9A" w:rsidRDefault="00000000">
      <w:r w:rsidRPr="008C2D9A">
        <w:rPr>
          <w:rFonts w:ascii="Century Gothic" w:hAnsi="Century Gothic"/>
          <w:sz w:val="20"/>
          <w:szCs w:val="20"/>
        </w:rPr>
        <w:t xml:space="preserve">- </w:t>
      </w:r>
      <w:proofErr w:type="spellStart"/>
      <w:r w:rsidRPr="008C2D9A">
        <w:rPr>
          <w:rFonts w:ascii="Century Gothic" w:hAnsi="Century Gothic"/>
          <w:sz w:val="20"/>
          <w:szCs w:val="20"/>
        </w:rPr>
        <w:t>Copie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du devis n° DEV0051 du </w:t>
      </w:r>
      <w:r w:rsidR="008C2D9A" w:rsidRPr="008C2D9A">
        <w:rPr>
          <w:rFonts w:ascii="Century Gothic" w:hAnsi="Century Gothic"/>
          <w:sz w:val="20"/>
          <w:szCs w:val="20"/>
        </w:rPr>
        <w:t>25</w:t>
      </w:r>
      <w:r w:rsidRPr="008C2D9A">
        <w:rPr>
          <w:rFonts w:ascii="Century Gothic" w:hAnsi="Century Gothic"/>
          <w:sz w:val="20"/>
          <w:szCs w:val="20"/>
        </w:rPr>
        <w:t>/</w:t>
      </w:r>
      <w:r w:rsidR="008C2D9A" w:rsidRPr="008C2D9A">
        <w:rPr>
          <w:rFonts w:ascii="Century Gothic" w:hAnsi="Century Gothic"/>
          <w:sz w:val="20"/>
          <w:szCs w:val="20"/>
        </w:rPr>
        <w:t>11</w:t>
      </w:r>
      <w:r w:rsidRPr="008C2D9A">
        <w:rPr>
          <w:rFonts w:ascii="Century Gothic" w:hAnsi="Century Gothic"/>
          <w:sz w:val="20"/>
          <w:szCs w:val="20"/>
        </w:rPr>
        <w:t>/202</w:t>
      </w:r>
      <w:r w:rsidR="008C2D9A" w:rsidRPr="008C2D9A">
        <w:rPr>
          <w:rFonts w:ascii="Century Gothic" w:hAnsi="Century Gothic"/>
          <w:sz w:val="20"/>
          <w:szCs w:val="20"/>
        </w:rPr>
        <w:t>4</w:t>
      </w:r>
      <w:r w:rsidRPr="008C2D9A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C2D9A">
        <w:rPr>
          <w:rFonts w:ascii="Century Gothic" w:hAnsi="Century Gothic"/>
          <w:sz w:val="20"/>
          <w:szCs w:val="20"/>
        </w:rPr>
        <w:t>signé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par le maître </w:t>
      </w:r>
      <w:proofErr w:type="spellStart"/>
      <w:r w:rsidRPr="008C2D9A">
        <w:rPr>
          <w:rFonts w:ascii="Century Gothic" w:hAnsi="Century Gothic"/>
          <w:sz w:val="20"/>
          <w:szCs w:val="20"/>
        </w:rPr>
        <w:t>d’ouvrage</w:t>
      </w:r>
      <w:proofErr w:type="spellEnd"/>
      <w:r w:rsidRPr="008C2D9A">
        <w:rPr>
          <w:rFonts w:ascii="Century Gothic" w:hAnsi="Century Gothic"/>
          <w:sz w:val="20"/>
          <w:szCs w:val="20"/>
        </w:rPr>
        <w:t>.</w:t>
      </w:r>
      <w:r w:rsidRPr="008C2D9A">
        <w:rPr>
          <w:rFonts w:ascii="Century Gothic" w:hAnsi="Century Gothic"/>
          <w:sz w:val="20"/>
          <w:szCs w:val="20"/>
        </w:rPr>
        <w:br/>
        <w:t xml:space="preserve">- </w:t>
      </w:r>
      <w:proofErr w:type="spellStart"/>
      <w:r w:rsidRPr="008C2D9A">
        <w:rPr>
          <w:rFonts w:ascii="Century Gothic" w:hAnsi="Century Gothic"/>
          <w:sz w:val="20"/>
          <w:szCs w:val="20"/>
        </w:rPr>
        <w:t>Copie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des documents </w:t>
      </w:r>
      <w:proofErr w:type="spellStart"/>
      <w:r w:rsidRPr="008C2D9A">
        <w:rPr>
          <w:rFonts w:ascii="Century Gothic" w:hAnsi="Century Gothic"/>
          <w:sz w:val="20"/>
          <w:szCs w:val="20"/>
        </w:rPr>
        <w:t>relatifs</w:t>
      </w:r>
      <w:proofErr w:type="spellEnd"/>
      <w:r w:rsidRPr="008C2D9A">
        <w:rPr>
          <w:rFonts w:ascii="Century Gothic" w:hAnsi="Century Gothic"/>
          <w:sz w:val="20"/>
          <w:szCs w:val="20"/>
        </w:rPr>
        <w:t xml:space="preserve"> à la mission </w:t>
      </w:r>
      <w:proofErr w:type="spellStart"/>
      <w:proofErr w:type="gramStart"/>
      <w:r w:rsidRPr="008C2D9A">
        <w:rPr>
          <w:rFonts w:ascii="Century Gothic" w:hAnsi="Century Gothic"/>
          <w:sz w:val="20"/>
          <w:szCs w:val="20"/>
        </w:rPr>
        <w:t>d’esquisse</w:t>
      </w:r>
      <w:proofErr w:type="spellEnd"/>
      <w:proofErr w:type="gramEnd"/>
    </w:p>
    <w:sectPr w:rsidR="00F91BF5" w:rsidRPr="008C2D9A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E1088" w14:textId="77777777" w:rsidR="00F87BF6" w:rsidRDefault="00F87BF6">
      <w:pPr>
        <w:spacing w:after="0" w:line="240" w:lineRule="auto"/>
      </w:pPr>
      <w:r>
        <w:separator/>
      </w:r>
    </w:p>
  </w:endnote>
  <w:endnote w:type="continuationSeparator" w:id="0">
    <w:p w14:paraId="2EE42998" w14:textId="77777777" w:rsidR="00F87BF6" w:rsidRDefault="00F87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497">
    <w:altName w:val="Calibri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56F17" w14:textId="77777777" w:rsidR="00204A10" w:rsidRDefault="00000000">
    <w:pPr>
      <w:pStyle w:val="Pieddepage"/>
      <w:jc w:val="right"/>
    </w:pPr>
    <w:r>
      <w:rPr>
        <w:rFonts w:ascii="Century Gothic" w:hAnsi="Century Gothic"/>
        <w:lang w:val="fr-FR"/>
      </w:rP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  <w:r>
      <w:rPr>
        <w:rFonts w:ascii="Century Gothic" w:hAnsi="Century Gothic"/>
        <w:lang w:val="fr-FR"/>
      </w:rPr>
      <w:t xml:space="preserve"> sur </w:t>
    </w:r>
    <w:r>
      <w:fldChar w:fldCharType="begin"/>
    </w:r>
    <w:r>
      <w:instrText xml:space="preserve"> NUMPAGES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E2D78" w14:textId="77777777" w:rsidR="00F87BF6" w:rsidRDefault="00F87BF6">
      <w:pPr>
        <w:spacing w:after="0" w:line="240" w:lineRule="auto"/>
      </w:pPr>
      <w:r>
        <w:separator/>
      </w:r>
    </w:p>
  </w:footnote>
  <w:footnote w:type="continuationSeparator" w:id="0">
    <w:p w14:paraId="01A2DD67" w14:textId="77777777" w:rsidR="00F87BF6" w:rsidRDefault="00F87B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itre1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349457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DC0"/>
    <w:rsid w:val="00204A10"/>
    <w:rsid w:val="00424B78"/>
    <w:rsid w:val="008C2D9A"/>
    <w:rsid w:val="00A301F8"/>
    <w:rsid w:val="00B745A9"/>
    <w:rsid w:val="00D35DC0"/>
    <w:rsid w:val="00F2585C"/>
    <w:rsid w:val="00F87BF6"/>
    <w:rsid w:val="00F9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F16CA1"/>
  <w15:chartTrackingRefBased/>
  <w15:docId w15:val="{296476C0-3A59-4C11-80C0-2BEE1EAA1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mbria" w:eastAsia="SimSun" w:hAnsi="Cambria" w:cs="font1497"/>
      <w:sz w:val="22"/>
      <w:szCs w:val="22"/>
      <w:lang w:val="en-US" w:eastAsia="ar-SA"/>
    </w:rPr>
  </w:style>
  <w:style w:type="paragraph" w:styleId="Titre1">
    <w:name w:val="heading 1"/>
    <w:basedOn w:val="Normal"/>
    <w:next w:val="Corpsdetexte"/>
    <w:qFormat/>
    <w:pPr>
      <w:keepNext/>
      <w:keepLines/>
      <w:numPr>
        <w:numId w:val="1"/>
      </w:numPr>
      <w:spacing w:before="480" w:after="0"/>
      <w:outlineLvl w:val="0"/>
    </w:pPr>
    <w:rPr>
      <w:rFonts w:ascii="Calibri" w:hAnsi="Calibri"/>
      <w:b/>
      <w:bCs/>
      <w:color w:val="365F91"/>
      <w:sz w:val="28"/>
      <w:szCs w:val="28"/>
    </w:rPr>
  </w:style>
  <w:style w:type="paragraph" w:styleId="Titre2">
    <w:name w:val="heading 2"/>
    <w:basedOn w:val="Normal"/>
    <w:next w:val="Corpsdetexte"/>
    <w:qFormat/>
    <w:pPr>
      <w:keepNext/>
      <w:keepLines/>
      <w:numPr>
        <w:ilvl w:val="1"/>
        <w:numId w:val="1"/>
      </w:numPr>
      <w:spacing w:before="200" w:after="0"/>
      <w:outlineLvl w:val="1"/>
    </w:pPr>
    <w:rPr>
      <w:rFonts w:ascii="Calibri" w:hAnsi="Calibri"/>
      <w:b/>
      <w:bCs/>
      <w:color w:val="4F81BD"/>
      <w:sz w:val="26"/>
      <w:szCs w:val="26"/>
    </w:rPr>
  </w:style>
  <w:style w:type="paragraph" w:styleId="Titre3">
    <w:name w:val="heading 3"/>
    <w:basedOn w:val="Normal"/>
    <w:next w:val="Corpsdetexte"/>
    <w:qFormat/>
    <w:pPr>
      <w:keepNext/>
      <w:keepLines/>
      <w:numPr>
        <w:ilvl w:val="2"/>
        <w:numId w:val="1"/>
      </w:numPr>
      <w:spacing w:before="200" w:after="0"/>
      <w:outlineLvl w:val="2"/>
    </w:pPr>
    <w:rPr>
      <w:rFonts w:ascii="Calibri" w:hAnsi="Calibri"/>
      <w:b/>
      <w:bCs/>
      <w:color w:val="4F81BD"/>
    </w:rPr>
  </w:style>
  <w:style w:type="paragraph" w:styleId="Titre4">
    <w:name w:val="heading 4"/>
    <w:basedOn w:val="Normal"/>
    <w:next w:val="Corpsdetexte"/>
    <w:qFormat/>
    <w:pPr>
      <w:keepNext/>
      <w:keepLines/>
      <w:numPr>
        <w:ilvl w:val="3"/>
        <w:numId w:val="1"/>
      </w:numPr>
      <w:spacing w:before="200" w:after="0"/>
      <w:outlineLvl w:val="3"/>
    </w:pPr>
    <w:rPr>
      <w:rFonts w:ascii="Calibri" w:hAnsi="Calibri"/>
      <w:b/>
      <w:bCs/>
      <w:i/>
      <w:iCs/>
      <w:color w:val="4F81BD"/>
    </w:rPr>
  </w:style>
  <w:style w:type="paragraph" w:styleId="Titre5">
    <w:name w:val="heading 5"/>
    <w:basedOn w:val="Normal"/>
    <w:next w:val="Corpsdetexte"/>
    <w:qFormat/>
    <w:pPr>
      <w:keepNext/>
      <w:keepLines/>
      <w:numPr>
        <w:ilvl w:val="4"/>
        <w:numId w:val="1"/>
      </w:numPr>
      <w:spacing w:before="200" w:after="0"/>
      <w:outlineLvl w:val="4"/>
    </w:pPr>
    <w:rPr>
      <w:rFonts w:ascii="Calibri" w:hAnsi="Calibri"/>
      <w:color w:val="243F60"/>
    </w:rPr>
  </w:style>
  <w:style w:type="paragraph" w:styleId="Titre6">
    <w:name w:val="heading 6"/>
    <w:basedOn w:val="Normal"/>
    <w:next w:val="Corpsdetexte"/>
    <w:qFormat/>
    <w:pPr>
      <w:keepNext/>
      <w:keepLines/>
      <w:numPr>
        <w:ilvl w:val="5"/>
        <w:numId w:val="1"/>
      </w:numPr>
      <w:spacing w:before="200" w:after="0"/>
      <w:outlineLvl w:val="5"/>
    </w:pPr>
    <w:rPr>
      <w:rFonts w:ascii="Calibri" w:hAnsi="Calibri"/>
      <w:i/>
      <w:iCs/>
      <w:color w:val="243F60"/>
    </w:rPr>
  </w:style>
  <w:style w:type="paragraph" w:styleId="Titre7">
    <w:name w:val="heading 7"/>
    <w:basedOn w:val="Normal"/>
    <w:next w:val="Corpsdetexte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libri" w:hAnsi="Calibri"/>
      <w:i/>
      <w:iCs/>
      <w:color w:val="404040"/>
    </w:rPr>
  </w:style>
  <w:style w:type="paragraph" w:styleId="Titre8">
    <w:name w:val="heading 8"/>
    <w:basedOn w:val="Normal"/>
    <w:next w:val="Corpsdetexte"/>
    <w:qFormat/>
    <w:pPr>
      <w:keepNext/>
      <w:keepLines/>
      <w:numPr>
        <w:ilvl w:val="7"/>
        <w:numId w:val="1"/>
      </w:numPr>
      <w:spacing w:before="200" w:after="0"/>
      <w:outlineLvl w:val="7"/>
    </w:pPr>
    <w:rPr>
      <w:rFonts w:ascii="Calibri" w:hAnsi="Calibri"/>
      <w:color w:val="4F81BD"/>
      <w:sz w:val="20"/>
      <w:szCs w:val="20"/>
    </w:rPr>
  </w:style>
  <w:style w:type="paragraph" w:styleId="Titre9">
    <w:name w:val="heading 9"/>
    <w:basedOn w:val="Normal"/>
    <w:next w:val="Corpsdetexte"/>
    <w:qFormat/>
    <w:pPr>
      <w:keepNext/>
      <w:keepLines/>
      <w:numPr>
        <w:ilvl w:val="8"/>
        <w:numId w:val="1"/>
      </w:numPr>
      <w:spacing w:before="200" w:after="0"/>
      <w:outlineLvl w:val="8"/>
    </w:pPr>
    <w:rPr>
      <w:rFonts w:ascii="Calibri" w:hAnsi="Calibri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customStyle="1" w:styleId="En-tteCar">
    <w:name w:val="En-tête Car"/>
    <w:basedOn w:val="Policepardfaut1"/>
  </w:style>
  <w:style w:type="character" w:customStyle="1" w:styleId="PieddepageCar">
    <w:name w:val="Pied de page Car"/>
    <w:basedOn w:val="Policepardfaut1"/>
  </w:style>
  <w:style w:type="character" w:customStyle="1" w:styleId="Titre1Car">
    <w:name w:val="Titre 1 Car"/>
    <w:basedOn w:val="Policepardfaut1"/>
    <w:rPr>
      <w:rFonts w:ascii="Calibri" w:hAnsi="Calibri" w:cs="font1497"/>
      <w:b/>
      <w:bCs/>
      <w:color w:val="365F91"/>
      <w:sz w:val="28"/>
      <w:szCs w:val="28"/>
    </w:rPr>
  </w:style>
  <w:style w:type="character" w:customStyle="1" w:styleId="Titre2Car">
    <w:name w:val="Titre 2 Car"/>
    <w:basedOn w:val="Policepardfaut1"/>
    <w:rPr>
      <w:rFonts w:ascii="Calibri" w:hAnsi="Calibri" w:cs="font1497"/>
      <w:b/>
      <w:bCs/>
      <w:color w:val="4F81BD"/>
      <w:sz w:val="26"/>
      <w:szCs w:val="26"/>
    </w:rPr>
  </w:style>
  <w:style w:type="character" w:customStyle="1" w:styleId="Titre3Car">
    <w:name w:val="Titre 3 Car"/>
    <w:basedOn w:val="Policepardfaut1"/>
    <w:rPr>
      <w:rFonts w:ascii="Calibri" w:hAnsi="Calibri" w:cs="font1497"/>
      <w:b/>
      <w:bCs/>
      <w:color w:val="4F81BD"/>
    </w:rPr>
  </w:style>
  <w:style w:type="character" w:customStyle="1" w:styleId="TitreCar">
    <w:name w:val="Titre Car"/>
    <w:basedOn w:val="Policepardfaut1"/>
    <w:rPr>
      <w:rFonts w:ascii="Calibri" w:hAnsi="Calibri" w:cs="font1497"/>
      <w:color w:val="17365D"/>
      <w:spacing w:val="5"/>
      <w:kern w:val="1"/>
      <w:sz w:val="52"/>
      <w:szCs w:val="52"/>
    </w:rPr>
  </w:style>
  <w:style w:type="character" w:customStyle="1" w:styleId="Sous-titreCar">
    <w:name w:val="Sous-titre Car"/>
    <w:basedOn w:val="Policepardfaut1"/>
    <w:rPr>
      <w:rFonts w:ascii="Calibri" w:hAnsi="Calibri" w:cs="font1497"/>
      <w:i/>
      <w:iCs/>
      <w:color w:val="4F81BD"/>
      <w:spacing w:val="15"/>
      <w:sz w:val="24"/>
      <w:szCs w:val="24"/>
    </w:rPr>
  </w:style>
  <w:style w:type="character" w:customStyle="1" w:styleId="CorpsdetexteCar">
    <w:name w:val="Corps de texte Car"/>
    <w:basedOn w:val="Policepardfaut1"/>
  </w:style>
  <w:style w:type="character" w:customStyle="1" w:styleId="Corpsdetexte2Car">
    <w:name w:val="Corps de texte 2 Car"/>
    <w:basedOn w:val="Policepardfaut1"/>
  </w:style>
  <w:style w:type="character" w:customStyle="1" w:styleId="Corpsdetexte3Car">
    <w:name w:val="Corps de texte 3 Car"/>
    <w:basedOn w:val="Policepardfaut1"/>
    <w:rPr>
      <w:sz w:val="16"/>
      <w:szCs w:val="16"/>
    </w:rPr>
  </w:style>
  <w:style w:type="character" w:customStyle="1" w:styleId="TextedemacroCar">
    <w:name w:val="Texte de macro Car"/>
    <w:basedOn w:val="Policepardfaut1"/>
    <w:rPr>
      <w:rFonts w:ascii="Courier" w:hAnsi="Courier"/>
      <w:sz w:val="20"/>
      <w:szCs w:val="20"/>
    </w:rPr>
  </w:style>
  <w:style w:type="character" w:customStyle="1" w:styleId="CitationCar">
    <w:name w:val="Citation Car"/>
    <w:basedOn w:val="Policepardfaut1"/>
    <w:rPr>
      <w:i/>
      <w:iCs/>
      <w:color w:val="000000"/>
    </w:rPr>
  </w:style>
  <w:style w:type="character" w:customStyle="1" w:styleId="Titre4Car">
    <w:name w:val="Titre 4 Car"/>
    <w:basedOn w:val="Policepardfaut1"/>
    <w:rPr>
      <w:rFonts w:ascii="Calibri" w:hAnsi="Calibri" w:cs="font1497"/>
      <w:b/>
      <w:bCs/>
      <w:i/>
      <w:iCs/>
      <w:color w:val="4F81BD"/>
    </w:rPr>
  </w:style>
  <w:style w:type="character" w:customStyle="1" w:styleId="Titre5Car">
    <w:name w:val="Titre 5 Car"/>
    <w:basedOn w:val="Policepardfaut1"/>
    <w:rPr>
      <w:rFonts w:ascii="Calibri" w:hAnsi="Calibri" w:cs="font1497"/>
      <w:color w:val="243F60"/>
    </w:rPr>
  </w:style>
  <w:style w:type="character" w:customStyle="1" w:styleId="Titre6Car">
    <w:name w:val="Titre 6 Car"/>
    <w:basedOn w:val="Policepardfaut1"/>
    <w:rPr>
      <w:rFonts w:ascii="Calibri" w:hAnsi="Calibri" w:cs="font1497"/>
      <w:i/>
      <w:iCs/>
      <w:color w:val="243F60"/>
    </w:rPr>
  </w:style>
  <w:style w:type="character" w:customStyle="1" w:styleId="Titre7Car">
    <w:name w:val="Titre 7 Car"/>
    <w:basedOn w:val="Policepardfaut1"/>
    <w:rPr>
      <w:rFonts w:ascii="Calibri" w:hAnsi="Calibri" w:cs="font1497"/>
      <w:i/>
      <w:iCs/>
      <w:color w:val="404040"/>
    </w:rPr>
  </w:style>
  <w:style w:type="character" w:customStyle="1" w:styleId="Titre8Car">
    <w:name w:val="Titre 8 Car"/>
    <w:basedOn w:val="Policepardfaut1"/>
    <w:rPr>
      <w:rFonts w:ascii="Calibri" w:hAnsi="Calibri" w:cs="font1497"/>
      <w:color w:val="4F81BD"/>
      <w:sz w:val="20"/>
      <w:szCs w:val="20"/>
    </w:rPr>
  </w:style>
  <w:style w:type="character" w:customStyle="1" w:styleId="Titre9Car">
    <w:name w:val="Titre 9 Car"/>
    <w:basedOn w:val="Policepardfaut1"/>
    <w:rPr>
      <w:rFonts w:ascii="Calibri" w:hAnsi="Calibri" w:cs="font1497"/>
      <w:i/>
      <w:iCs/>
      <w:color w:val="404040"/>
      <w:sz w:val="20"/>
      <w:szCs w:val="20"/>
    </w:rPr>
  </w:style>
  <w:style w:type="character" w:styleId="lev">
    <w:name w:val="Strong"/>
    <w:basedOn w:val="Policepardfaut1"/>
    <w:qFormat/>
    <w:rPr>
      <w:b/>
      <w:bCs/>
    </w:rPr>
  </w:style>
  <w:style w:type="character" w:styleId="Accentuation">
    <w:name w:val="Emphasis"/>
    <w:basedOn w:val="Policepardfaut1"/>
    <w:qFormat/>
    <w:rPr>
      <w:i/>
      <w:iCs/>
    </w:rPr>
  </w:style>
  <w:style w:type="character" w:customStyle="1" w:styleId="CitationintenseCar">
    <w:name w:val="Citation intense Car"/>
    <w:basedOn w:val="Policepardfaut1"/>
    <w:rPr>
      <w:b/>
      <w:bCs/>
      <w:i/>
      <w:iCs/>
      <w:color w:val="4F81BD"/>
    </w:rPr>
  </w:style>
  <w:style w:type="character" w:customStyle="1" w:styleId="Accentuationlgre1">
    <w:name w:val="Accentuation légère1"/>
    <w:basedOn w:val="Policepardfaut1"/>
    <w:rPr>
      <w:i/>
      <w:iCs/>
      <w:color w:val="808080"/>
    </w:rPr>
  </w:style>
  <w:style w:type="character" w:customStyle="1" w:styleId="Accentuationintense1">
    <w:name w:val="Accentuation intense1"/>
    <w:basedOn w:val="Policepardfaut1"/>
    <w:rPr>
      <w:b/>
      <w:bCs/>
      <w:i/>
      <w:iCs/>
      <w:color w:val="4F81BD"/>
    </w:rPr>
  </w:style>
  <w:style w:type="character" w:customStyle="1" w:styleId="Rfrencelgre1">
    <w:name w:val="Référence légère1"/>
    <w:basedOn w:val="Policepardfaut1"/>
    <w:rPr>
      <w:smallCaps/>
      <w:color w:val="C0504D"/>
      <w:u w:val="single"/>
    </w:rPr>
  </w:style>
  <w:style w:type="character" w:customStyle="1" w:styleId="Rfrenceintense1">
    <w:name w:val="Référence intense1"/>
    <w:basedOn w:val="Policepardfaut1"/>
    <w:rPr>
      <w:b/>
      <w:bCs/>
      <w:smallCaps/>
      <w:color w:val="C0504D"/>
      <w:spacing w:val="5"/>
      <w:u w:val="single"/>
    </w:rPr>
  </w:style>
  <w:style w:type="character" w:customStyle="1" w:styleId="Titredulivre1">
    <w:name w:val="Titre du livre1"/>
    <w:basedOn w:val="Policepardfaut1"/>
    <w:rPr>
      <w:b/>
      <w:bCs/>
      <w:smallCaps/>
      <w:spacing w:val="5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Normal"/>
    <w:pPr>
      <w:ind w:left="360" w:hanging="360"/>
    </w:pPr>
    <w:rPr>
      <w:rFonts w:cs="Lucida Sans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En-tte">
    <w:name w:val="header"/>
    <w:basedOn w:val="Normal"/>
    <w:pPr>
      <w:suppressLineNumbers/>
      <w:tabs>
        <w:tab w:val="center" w:pos="4680"/>
        <w:tab w:val="right" w:pos="9360"/>
      </w:tabs>
      <w:spacing w:after="0" w:line="100" w:lineRule="atLeast"/>
    </w:pPr>
  </w:style>
  <w:style w:type="paragraph" w:styleId="Pieddepage">
    <w:name w:val="footer"/>
    <w:basedOn w:val="Normal"/>
    <w:pPr>
      <w:suppressLineNumbers/>
      <w:tabs>
        <w:tab w:val="center" w:pos="4680"/>
        <w:tab w:val="right" w:pos="9360"/>
      </w:tabs>
      <w:spacing w:after="0" w:line="100" w:lineRule="atLeast"/>
    </w:pPr>
  </w:style>
  <w:style w:type="paragraph" w:customStyle="1" w:styleId="Sansinterligne1">
    <w:name w:val="Sans interligne1"/>
    <w:pPr>
      <w:suppressAutoHyphens/>
      <w:spacing w:line="100" w:lineRule="atLeast"/>
    </w:pPr>
    <w:rPr>
      <w:rFonts w:ascii="Cambria" w:eastAsia="SimSun" w:hAnsi="Cambria" w:cs="font1497"/>
      <w:sz w:val="22"/>
      <w:szCs w:val="22"/>
      <w:lang w:val="en-US" w:eastAsia="ar-SA"/>
    </w:rPr>
  </w:style>
  <w:style w:type="paragraph" w:styleId="Titre">
    <w:name w:val="Title"/>
    <w:basedOn w:val="Normal"/>
    <w:next w:val="Sous-titre"/>
    <w:qFormat/>
    <w:pPr>
      <w:pBdr>
        <w:bottom w:val="single" w:sz="8" w:space="4" w:color="808080"/>
      </w:pBdr>
      <w:spacing w:after="300" w:line="100" w:lineRule="atLeast"/>
    </w:pPr>
    <w:rPr>
      <w:rFonts w:ascii="Calibri" w:hAnsi="Calibri"/>
      <w:b/>
      <w:bCs/>
      <w:color w:val="17365D"/>
      <w:spacing w:val="5"/>
      <w:kern w:val="1"/>
      <w:sz w:val="52"/>
      <w:szCs w:val="52"/>
    </w:rPr>
  </w:style>
  <w:style w:type="paragraph" w:styleId="Sous-titre">
    <w:name w:val="Subtitle"/>
    <w:basedOn w:val="Normal"/>
    <w:next w:val="Corpsdetexte"/>
    <w:qFormat/>
    <w:rPr>
      <w:rFonts w:ascii="Calibri" w:hAnsi="Calibri"/>
      <w:i/>
      <w:iCs/>
      <w:color w:val="4F81BD"/>
      <w:spacing w:val="15"/>
      <w:sz w:val="24"/>
      <w:szCs w:val="24"/>
    </w:rPr>
  </w:style>
  <w:style w:type="paragraph" w:customStyle="1" w:styleId="Paragraphedeliste1">
    <w:name w:val="Paragraphe de liste1"/>
    <w:basedOn w:val="Normal"/>
    <w:pPr>
      <w:ind w:left="720"/>
    </w:pPr>
  </w:style>
  <w:style w:type="paragraph" w:customStyle="1" w:styleId="Corpsdetexte21">
    <w:name w:val="Corps de texte 21"/>
    <w:basedOn w:val="Normal"/>
    <w:pPr>
      <w:spacing w:after="120" w:line="480" w:lineRule="auto"/>
    </w:pPr>
  </w:style>
  <w:style w:type="paragraph" w:customStyle="1" w:styleId="Corpsdetexte31">
    <w:name w:val="Corps de texte 31"/>
    <w:basedOn w:val="Normal"/>
    <w:pPr>
      <w:spacing w:after="120"/>
    </w:pPr>
    <w:rPr>
      <w:sz w:val="16"/>
      <w:szCs w:val="16"/>
    </w:rPr>
  </w:style>
  <w:style w:type="paragraph" w:customStyle="1" w:styleId="Puce2">
    <w:name w:val="Puce 2"/>
    <w:basedOn w:val="Normal"/>
    <w:pPr>
      <w:spacing w:after="120"/>
      <w:ind w:left="720" w:hanging="360"/>
    </w:pPr>
  </w:style>
  <w:style w:type="paragraph" w:customStyle="1" w:styleId="Puce3">
    <w:name w:val="Puce 3"/>
    <w:basedOn w:val="Normal"/>
    <w:pPr>
      <w:spacing w:after="120"/>
      <w:ind w:left="1080" w:hanging="360"/>
    </w:pPr>
  </w:style>
  <w:style w:type="paragraph" w:customStyle="1" w:styleId="Listepuces1">
    <w:name w:val="Liste à puces1"/>
    <w:basedOn w:val="Normal"/>
  </w:style>
  <w:style w:type="paragraph" w:customStyle="1" w:styleId="Listepuces21">
    <w:name w:val="Liste à puces 21"/>
    <w:basedOn w:val="Normal"/>
  </w:style>
  <w:style w:type="paragraph" w:customStyle="1" w:styleId="Listepuces31">
    <w:name w:val="Liste à puces 31"/>
    <w:basedOn w:val="Normal"/>
  </w:style>
  <w:style w:type="paragraph" w:customStyle="1" w:styleId="Listenumros1">
    <w:name w:val="Liste à numéros1"/>
    <w:basedOn w:val="Normal"/>
    <w:pPr>
      <w:tabs>
        <w:tab w:val="num" w:pos="1080"/>
      </w:tabs>
      <w:ind w:left="1080" w:hanging="360"/>
    </w:pPr>
  </w:style>
  <w:style w:type="paragraph" w:customStyle="1" w:styleId="Listenumros21">
    <w:name w:val="Liste à numéros 21"/>
    <w:basedOn w:val="Normal"/>
    <w:pPr>
      <w:tabs>
        <w:tab w:val="num" w:pos="1080"/>
      </w:tabs>
      <w:ind w:left="1080" w:hanging="360"/>
    </w:pPr>
  </w:style>
  <w:style w:type="paragraph" w:customStyle="1" w:styleId="Listenumros31">
    <w:name w:val="Liste à numéros 31"/>
    <w:basedOn w:val="Normal"/>
    <w:pPr>
      <w:tabs>
        <w:tab w:val="num" w:pos="1080"/>
      </w:tabs>
      <w:ind w:left="1080" w:hanging="360"/>
      <w:outlineLvl w:val="0"/>
    </w:pPr>
  </w:style>
  <w:style w:type="paragraph" w:customStyle="1" w:styleId="Listecontinue1">
    <w:name w:val="Liste continue1"/>
    <w:basedOn w:val="Normal"/>
    <w:pPr>
      <w:spacing w:after="120"/>
      <w:ind w:left="360"/>
    </w:pPr>
  </w:style>
  <w:style w:type="paragraph" w:customStyle="1" w:styleId="Listecontinue21">
    <w:name w:val="Liste continue 21"/>
    <w:basedOn w:val="Normal"/>
    <w:pPr>
      <w:spacing w:after="120"/>
      <w:ind w:left="720"/>
    </w:pPr>
  </w:style>
  <w:style w:type="paragraph" w:customStyle="1" w:styleId="Listecontinue31">
    <w:name w:val="Liste continue 31"/>
    <w:basedOn w:val="Normal"/>
    <w:pPr>
      <w:spacing w:after="120"/>
      <w:ind w:left="1080"/>
    </w:pPr>
  </w:style>
  <w:style w:type="paragraph" w:customStyle="1" w:styleId="Textedemacro1">
    <w:name w:val="Texte de macro1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uppressAutoHyphens/>
      <w:spacing w:after="200" w:line="276" w:lineRule="auto"/>
    </w:pPr>
    <w:rPr>
      <w:rFonts w:ascii="Courier" w:eastAsia="SimSun" w:hAnsi="Courier" w:cs="font1497"/>
      <w:lang w:val="en-US" w:eastAsia="ar-SA"/>
    </w:rPr>
  </w:style>
  <w:style w:type="paragraph" w:customStyle="1" w:styleId="Citation1">
    <w:name w:val="Citation1"/>
    <w:basedOn w:val="Normal"/>
    <w:rPr>
      <w:i/>
      <w:iCs/>
      <w:color w:val="000000"/>
    </w:rPr>
  </w:style>
  <w:style w:type="paragraph" w:customStyle="1" w:styleId="Lgende2">
    <w:name w:val="Légende2"/>
    <w:basedOn w:val="Normal"/>
    <w:pPr>
      <w:spacing w:line="100" w:lineRule="atLeast"/>
    </w:pPr>
    <w:rPr>
      <w:b/>
      <w:bCs/>
      <w:color w:val="4F81BD"/>
      <w:sz w:val="18"/>
      <w:szCs w:val="18"/>
    </w:rPr>
  </w:style>
  <w:style w:type="paragraph" w:customStyle="1" w:styleId="Citationintense1">
    <w:name w:val="Citation intense1"/>
    <w:basedOn w:val="Normal"/>
    <w:pPr>
      <w:pBdr>
        <w:bottom w:val="single" w:sz="4" w:space="4" w:color="808080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customStyle="1" w:styleId="Titredetabledesmatires">
    <w:name w:val="Titre de table des matières"/>
    <w:basedOn w:val="Titre1"/>
    <w:pPr>
      <w:numPr>
        <w:numId w:val="0"/>
      </w:numPr>
      <w:suppressLineNumbers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676</Words>
  <Characters>3720</Characters>
  <Application>Microsoft Office Word</Application>
  <DocSecurity>0</DocSecurity>
  <Lines>31</Lines>
  <Paragraphs>8</Paragraphs>
  <ScaleCrop>false</ScaleCrop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Lau Dum</cp:lastModifiedBy>
  <cp:revision>5</cp:revision>
  <cp:lastPrinted>1899-12-31T23:00:00Z</cp:lastPrinted>
  <dcterms:created xsi:type="dcterms:W3CDTF">2025-09-30T16:18:00Z</dcterms:created>
  <dcterms:modified xsi:type="dcterms:W3CDTF">2025-10-02T12:53:00Z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